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1080-BU000-IZP-0611</w:t>
      </w:r>
    </w:p>
    <w:p>
      <w:pPr>
        <w:keepNext w:val="1"/>
        <w:spacing w:after="10"/>
      </w:pPr>
      <w:r>
        <w:rPr>
          <w:b/>
          <w:bCs/>
        </w:rPr>
        <w:t xml:space="preserve">Semestr nominalny: </w:t>
      </w:r>
    </w:p>
    <w:p>
      <w:pPr>
        <w:spacing w:before="20" w:after="190"/>
      </w:pPr>
      <w:r>
        <w:rPr/>
        <w:t xml:space="preserve">9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3 ECTS: wykład 10, ćwiczenia projektowe 20, wykonanie projektu 20, konsultacje 5, przygotowanie do zaliczenia przedmiotu 20.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wykład 10, ćwiczenia projektowe 20,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obecność na ćwiczeniach projektowych 20, wykonanie projektu 20, konsultacje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Wstęp do przedmiotu. Nazwy i określenia. Rodzaje konstrukcji nawierzchni drogowych. Zadania konstrukcji nawierzchni drogowych. Wymagania stawiane konstrukcji nawierzchni drogowej. Elementy konstrukcji nawierzchni drogowej. Katalog typowych konstrukcji nawierzchni podatnych i półsztywnych. Założenia projektowo – materiałowe. Obciążenie ruchem. Warunki gruntowo-wodne. Grupa nośności podłoża. Odwodnienie podłoża. Mrozoodporność. Wybór konstrukcji nawierzchni. Projektowanie wzmocnienia konstrukcji nawierzchni drogowych metodą ugięć sprężystych. Projektowanie konstrukcji nawierzchni typu sztywnego. Katalog typowych konstrukcji nawierzchni sztywnych.
Wykonanie projektu konstrukcji nawierzchni podatnej, półsztywnej i sztywnej metodą katalogową dla różnych rodzajów podłoży i różnych rodzajów warstw konstrukcyjnych.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r;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z zakresu projektowania konstrukcji nawierzchni podatnych, półsztywnych i sztywnych.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z zakresu technologii wykonania konstrukcji nawierzchni podatnych, półsztywnych i sztywnych.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doboru warstw konstrukcyjnych nawierzchni drogowych.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 K1_U15, 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zaprojektować podstawową konstrukcję nawierzchni drogowej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 K1_U15, 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pracować samodzielnie i w zespole.</w:t>
      </w:r>
    </w:p>
    <w:p>
      <w:pPr>
        <w:spacing w:before="60"/>
      </w:pPr>
      <w:r>
        <w:rPr/>
        <w:t xml:space="preserve">Weryfikacja: </w:t>
      </w:r>
    </w:p>
    <w:p>
      <w:pPr>
        <w:spacing w:before="20" w:after="190"/>
      </w:pPr>
      <w:r>
        <w:rPr/>
        <w:t xml:space="preserve">Obrona ćwiczenia projektowego.</w:t>
      </w:r>
    </w:p>
    <w:p>
      <w:pPr>
        <w:spacing w:before="20" w:after="190"/>
      </w:pPr>
      <w:r>
        <w:rPr>
          <w:b/>
          <w:bCs/>
        </w:rPr>
        <w:t xml:space="preserve">Powiązane charakterystyki kierunkowe: </w:t>
      </w:r>
      <w:r>
        <w:rPr/>
        <w:t xml:space="preserve">K1_U23</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postępować zgodnie ze sztuką inżynierską.</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K1_K01, K1_K08</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K2: </w:t>
      </w:r>
    </w:p>
    <w:p>
      <w:pPr/>
      <w:r>
        <w:rPr/>
        <w:t xml:space="preserve">Jest świadomy konieczności wykorzystania metod analitycznych w projektowaniu konstrukcji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K1_K07</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2026-09-29T22:42:26+02:00</dcterms:created>
  <dcterms:modified xsi:type="dcterms:W3CDTF">2026-09-29T22:42:26+02:00</dcterms:modified>
</cp:coreProperties>
</file>

<file path=docProps/custom.xml><?xml version="1.0" encoding="utf-8"?>
<Properties xmlns="http://schemas.openxmlformats.org/officeDocument/2006/custom-properties" xmlns:vt="http://schemas.openxmlformats.org/officeDocument/2006/docPropsVTypes"/>
</file>