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kompozytów asfaltowych</w:t>
      </w:r>
    </w:p>
    <w:p>
      <w:pPr>
        <w:keepNext w:val="1"/>
        <w:spacing w:after="10"/>
      </w:pPr>
      <w:r>
        <w:rPr>
          <w:b/>
          <w:bCs/>
        </w:rPr>
        <w:t xml:space="preserve">Koordynator przedmiotu: </w:t>
      </w:r>
    </w:p>
    <w:p>
      <w:pPr>
        <w:spacing w:before="20" w:after="190"/>
      </w:pPr>
      <w:r>
        <w:rPr/>
        <w:t xml:space="preserve">Piotr Radziszewski, Prof. dr hab. inż., Michał Sarnowski,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1080-BUIPB-ISP-0604</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10 godz., ćwiczenia laboratoryjne 20 godz., przygotowanie do zajęć laboratoryjnych 10 godz., przygotowanie do zaliczenia przedmiotu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10 godz., ćwiczenia laboratoryjne 20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 1 ECTS: obecność w laboratorium 20 godz., przygotowanie do laboratorium 10 godz., napisanie sprawozdania i weryfikacja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1. Konstrukcja nawierzchni drogowej: nawierzchnia podatna, nawierzchnia półsztywna, nawierzchnia sztywna. 
2. Asfalty, materiały kamienne: badania i ocena podstawowych właściwości kruszyw. 3. Badania i ocena podstawowych właściwości asfaltów. Kompleksowa ocena właściwości lepiszczy asfaltowych na podstawie karty jakości asfaltu BTDC. 
4. Mieszanki mineralno-asfaltowe (MMA): rodzaje, skład, metody otrzymywania, zakres stosowania, cechy techniczne, zastosowanie, metody produkcji i kontroli jakości. 
5. Projektowanie składu mieszanki mineralnej o ciągłym uziarnieniu. Zasady ustalania składu MMA typu beton asfaltowy: szkielet mineralny, dobór ilości asfaltu dwoma metodami. 
6. Indywidualne zaprojektowanie składu MMA typu beton asfaltowy, wykonanie próbek do badań, badanie właściwości wybranej mieszanki mineralno-asfaltowej. Metody badania i oceny właściwości MMA typu beton asfaltowy. 
7. Ocena odporności betonu asfaltowego na działanie wody oraz ocena właściwości fizycznych. 
8. Podstawy technologii nawierzchni z betonu cementowego: rodzaje nawierzchni, podstawy technologii wykonania.</w:t>
      </w:r>
    </w:p>
    <w:p>
      <w:pPr>
        <w:keepNext w:val="1"/>
        <w:spacing w:after="10"/>
      </w:pPr>
      <w:r>
        <w:rPr>
          <w:b/>
          <w:bCs/>
        </w:rPr>
        <w:t xml:space="preserve">Metody oceny: </w:t>
      </w:r>
    </w:p>
    <w:p>
      <w:pPr>
        <w:spacing w:before="20" w:after="190"/>
      </w:pPr>
      <w:r>
        <w:rPr/>
        <w:t xml:space="preserve">Egzamin pisemny.
Sprawozdanie z laboratorium oraz test.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 
[2] Piłat J., Radziszewski P. Nawierzchnie asfaltowe. WKiŁ, Warszawa 2010;
[3] Gaweł, M. Kalabińska, J. Piłat – Asfalty drogowe. WKiŁ, Warszawa 2001;
[4] Błażejowski K., “SMA. Teoria i praktyka”, Warszawa 2007; 
[5] Roberts F. L., Kandhal P. S., Brown E. R., Lee D. and Kennedy T. W., “Hot Mix Asphalt Materials, Mixture Design, and Construction”, 2nd ed.., NAPA Education Foundation, Lanham, Maryland, 1996;
[6] “The Asphalt Handbook”, Asphalt Institute, USA, manual series no. 4 (MS-4), 7th edition, 2007;
[7] Usmani A. M., “Asphalt Science and Technology”, New York, 1997;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właściwości asfaltów i materiałów mineralnych stosowanych w budownictwie drogowym.</w:t>
      </w:r>
    </w:p>
    <w:p>
      <w:pPr>
        <w:spacing w:before="60"/>
      </w:pPr>
      <w:r>
        <w:rPr/>
        <w:t xml:space="preserve">Weryfikacja: </w:t>
      </w:r>
    </w:p>
    <w:p>
      <w:pPr>
        <w:spacing w:before="20" w:after="190"/>
      </w:pPr>
      <w:r>
        <w:rPr/>
        <w:t xml:space="preserve">Egzamin pisemny, test i zaliczenie sprawozdania z laboratorium.</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 test i zaliczenie sprawozdania z laboratorium.</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z zakresu technologii nawierzchni asfaltowych.</w:t>
      </w:r>
    </w:p>
    <w:p>
      <w:pPr>
        <w:spacing w:before="60"/>
      </w:pPr>
      <w:r>
        <w:rPr/>
        <w:t xml:space="preserve">Weryfikacja: </w:t>
      </w:r>
    </w:p>
    <w:p>
      <w:pPr>
        <w:spacing w:before="20" w:after="190"/>
      </w:pPr>
      <w:r>
        <w:rPr/>
        <w:t xml:space="preserve">Egzamin pisemny, test i zaliczenie sprawozdania z laboratorium.</w:t>
      </w:r>
    </w:p>
    <w:p>
      <w:pPr>
        <w:spacing w:before="20" w:after="190"/>
      </w:pPr>
      <w:r>
        <w:rPr>
          <w:b/>
          <w:bCs/>
        </w:rPr>
        <w:t xml:space="preserve">Powiązane charakterystyki kierunkowe: </w:t>
      </w:r>
      <w:r>
        <w:rPr/>
        <w:t xml:space="preserve">K1_W08, K1_W13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W4: </w:t>
      </w:r>
    </w:p>
    <w:p>
      <w:pPr/>
      <w:r>
        <w:rPr/>
        <w:t xml:space="preserve">Ma wiedzę dotyczącą procesu produkcji asfaltów.</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charakterystyki kierunkowe: </w:t>
      </w:r>
      <w:r>
        <w:rPr/>
        <w:t xml:space="preserve">K1_U12, K1_U21, K1_U23</w:t>
      </w:r>
    </w:p>
    <w:p>
      <w:pPr>
        <w:spacing w:before="20" w:after="190"/>
      </w:pPr>
      <w:r>
        <w:rPr>
          <w:b/>
          <w:bCs/>
        </w:rPr>
        <w:t xml:space="preserve">Powiązane charakterystyki obszarowe: </w:t>
      </w:r>
      <w:r>
        <w:rPr/>
        <w:t xml:space="preserve">P6U_U, I.P6S_UW.o, III.P6S_UW.o, I.P6S_UO</w:t>
      </w:r>
    </w:p>
    <w:p>
      <w:pPr>
        <w:keepNext w:val="1"/>
        <w:spacing w:after="10"/>
      </w:pPr>
      <w:r>
        <w:rPr>
          <w:b/>
          <w:bCs/>
        </w:rPr>
        <w:t xml:space="preserve">Charakterystyka U2: </w:t>
      </w:r>
    </w:p>
    <w:p>
      <w:pPr/>
      <w:r>
        <w:rPr/>
        <w:t xml:space="preserve">Potrafi zaprojektować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charakterystyki kierunkowe: </w:t>
      </w:r>
      <w:r>
        <w:rPr/>
        <w:t xml:space="preserve">K1_U15, K1_U21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charakterystyki kierunkowe: </w:t>
      </w:r>
      <w:r>
        <w:rPr/>
        <w:t xml:space="preserve">K1_U21, K1_U23, K1_U12</w:t>
      </w:r>
    </w:p>
    <w:p>
      <w:pPr>
        <w:spacing w:before="20" w:after="190"/>
      </w:pPr>
      <w:r>
        <w:rPr>
          <w:b/>
          <w:bCs/>
        </w:rPr>
        <w:t xml:space="preserve">Powiązane charakterystyki obszarowe: </w:t>
      </w:r>
      <w:r>
        <w:rPr/>
        <w:t xml:space="preserve">I.P6S_UW.o, III.P6S_UW.o, P6U_U, I.P6S_UO</w:t>
      </w:r>
    </w:p>
    <w:p>
      <w:pPr>
        <w:keepNext w:val="1"/>
        <w:spacing w:after="10"/>
      </w:pPr>
      <w:r>
        <w:rPr>
          <w:b/>
          <w:bCs/>
        </w:rPr>
        <w:t xml:space="preserve">Charakterystyka U4: </w:t>
      </w:r>
    </w:p>
    <w:p>
      <w:pPr/>
      <w:r>
        <w:rPr/>
        <w:t xml:space="preserve">Potrafi pracować indywidualnie i w zespole.</w:t>
      </w:r>
    </w:p>
    <w:p>
      <w:pPr>
        <w:spacing w:before="60"/>
      </w:pPr>
      <w:r>
        <w:rPr/>
        <w:t xml:space="preserve">Weryfikacja: </w:t>
      </w:r>
    </w:p>
    <w:p>
      <w:pPr>
        <w:spacing w:before="20" w:after="190"/>
      </w:pPr>
      <w:r>
        <w:rPr/>
        <w:t xml:space="preserve">Zaliczenie sprawozdania z laboratorium.</w:t>
      </w:r>
    </w:p>
    <w:p>
      <w:pPr>
        <w:spacing w:before="20" w:after="190"/>
      </w:pPr>
      <w:r>
        <w:rPr>
          <w:b/>
          <w:bCs/>
        </w:rPr>
        <w:t xml:space="preserve">Powiązane charakterystyki kierunkowe: </w:t>
      </w:r>
      <w:r>
        <w:rPr/>
        <w:t xml:space="preserve">K1_U23</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świadomy uznawania wiedzy w rozwiązywaniu zagadnień dotyczących oceny właściwości asfaltów i mieszanek mineralno-asfaltowych oraz konieczności zasięgania opinii ekspertów w przypadku trudności z samodzielną oceną przyczyn powstania uszkodzeń nawierzchni asfaltowych.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K1_K07</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K2: </w:t>
      </w:r>
    </w:p>
    <w:p>
      <w:pPr/>
      <w:r>
        <w:rPr/>
        <w:t xml:space="preserve">Jest świadomy konieczności rzetelnego wykonywania badań i odpowiedzialności za otrzymane wyniki badań właściwości kompozytów asfaltowych</w:t>
      </w:r>
    </w:p>
    <w:p>
      <w:pPr>
        <w:spacing w:before="60"/>
      </w:pPr>
      <w:r>
        <w:rPr/>
        <w:t xml:space="preserve">Weryfikacja: </w:t>
      </w:r>
    </w:p>
    <w:p>
      <w:pPr>
        <w:spacing w:before="20" w:after="190"/>
      </w:pPr>
      <w:r>
        <w:rPr/>
        <w:t xml:space="preserve">Zaliczenie sprawozdania z laboratorium.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2026-10-03T05:06:53+02:00</dcterms:created>
  <dcterms:modified xsi:type="dcterms:W3CDTF">2026-10-03T05:06:53+02:00</dcterms:modified>
</cp:coreProperties>
</file>

<file path=docProps/custom.xml><?xml version="1.0" encoding="utf-8"?>
<Properties xmlns="http://schemas.openxmlformats.org/officeDocument/2006/custom-properties" xmlns:vt="http://schemas.openxmlformats.org/officeDocument/2006/docPropsVTypes"/>
</file>