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K1_U23, K1_U07, K1_U09, K1_U17, K1_U21</w:t>
      </w:r>
    </w:p>
    <w:p>
      <w:pPr>
        <w:spacing w:before="20" w:after="190"/>
      </w:pPr>
      <w:r>
        <w:rPr>
          <w:b/>
          <w:bCs/>
        </w:rPr>
        <w:t xml:space="preserve">Powiązane charakterystyki obszarowe: </w:t>
      </w:r>
      <w:r>
        <w:rPr/>
        <w:t xml:space="preserve">P6U_U, I.P6S_UO,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2026-09-30T20:11:38+02:00</dcterms:created>
  <dcterms:modified xsi:type="dcterms:W3CDTF">2026-09-30T20:11:38+02:00</dcterms:modified>
</cp:coreProperties>
</file>

<file path=docProps/custom.xml><?xml version="1.0" encoding="utf-8"?>
<Properties xmlns="http://schemas.openxmlformats.org/officeDocument/2006/custom-properties" xmlns:vt="http://schemas.openxmlformats.org/officeDocument/2006/docPropsVTypes"/>
</file>