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Informacja naukowa i patentowa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Socik Iwona, mgr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4310-BU000-ISP-9107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Przedmiot realizowany w 3 semestrach:
semestr I (2 godziny),
semestr V (6 godzin),
semestr VII (2 godziny).
Razem 25 godz. = 1 ECTS: 10 godz. zajęć i  wykonanie 3 zadań praktycznych po jednym w każdym z semestrów (3 x 5 godz.).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12 godz. = 0,5 ECTS przyznawane w semestrze VII: 10 godz. zajęć + konsultacje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25 godzin = 1 ECTS przyznawane w semestrze VII: wykonanie 3 zadań praktycznych (3 x 5 godzin), 10 godz. zajęć.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ze źródłami informacji naukowej, w tym z elektronicznymi zasobami BG PW oraz z naukowymi zasobami informacyjnymi dostępnymi w Internecie.
Pokazanie jak budować strategię wyszukiwania literatury w bazach danych.
Pomoc w zarządzaniu informacją naukową pobraną z różnych źródeł.
Przedstawienie zasad jak zrobić selekcję i właściwą ocenę rezultatów wyszukiwania i zastosowanie ich w pracy naukowej.
Przedstawienie zasad tworzenia przypisów, cytatów i bibliografii załącznikowej.
Zapoznanie z regulacjami dotyczącymi własności intelektualnej i przemysłowej oraz przegląd baz patentowych.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Ogólne informacje o zasobach informacyjnych.
Rodzaje źródeł informacyjnych. Elektroniczne źródła informacji naukowej. Biblioteczne katalogi online. Katalogi centralne – polskie i światowe. Zasoby informacyjne w sieci Internet. Repozytoria uczelniane i inne zasoby Open Access. Bibliograficzne bazy danych o zasięgu ogólnopolskim- i światowym.
2. Języki informacyjno-wyszukiwawcze.
3. Federacja Bibliotek Cyfrowych w Polsce. Kolekcje skryptów, podręczników i prac dyplomowych.
4. Pełnotekstowe bazy danych: e-czasopisma i e-książki.
5. RefWorks. Tworzenie własnych baz bibliograficznych. Zarządzanie danymi. 
6. Własność intelektualna – uwarunkowania prawne.
7. Informacja normalizacyjna i patentowa.
Prezentacja baz normalizacyjnych i patentowych (polskich, europejskich, amerykańskich).
8. Jak pisać pracę naukową? Charakterystyka opisu bibliograficznego Cytaty i przypisy – normy i przykłady. Zasady sporządzania bibliografii załącznikowej. Możliwość importowania danych z RefWorks do własnej pracy naukowej.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e-kursu ”Jak pisać pracę naukową? Budowanie strategii wyszukiwania literatury” (wykonanie zadań).
Obecność na wykładach.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Wójcik, K.: Piszę akademicką pracę promocyjną- licencjacką, magisterską, doktorską. Wyd.8.Wwa: LEX Wolters Kluwer business, 2012.
[2] Poradnik pisania pracy dyplomowej. Wwa: Samorząd Studentów PW, 2009 (dostęp: Biblioteka Cyfrowa PW).
[3] PN-ISO 690:2012P Informacja i dokumentacja - Wytyczne opracowania przypisów bibliograficznych i powołań na zasady informacji.
[4] Norma PN-78/N-01 222.04. Tablice. Ilustracje. 
[5] Tracy, B.: Zarządzanie czasem.Wyd.3.Wwa:Muza, 2010.
[6] Sozański, J.: Własność intelektualna i przemysłowa w Unii Europejskiej. Wyd.4 zm. i poszerz. W-wa.; Poznań:Pol. Wyd. Praw. IURIS, 2011.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[K1_W15]: </w:t>
      </w:r>
    </w:p>
    <w:p>
      <w:pPr/>
      <w:r>
        <w:rPr/>
        <w:t xml:space="preserve">Ma wiedzę na temat funkcji informacji, doboru źródeł informacji, a także technicznych sposobów
gromadzenia, przechowywania i dystrybucji informacji oraz elementów technologii multimedialnych.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praktyczne.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[K1_W16]: </w:t>
      </w:r>
    </w:p>
    <w:p>
      <w:pPr/>
      <w:r>
        <w:rPr/>
        <w:t xml:space="preserve">Ma elementarną wiedzę w zakresie ochrony własności intelektualnej oraz prawa patentowego.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praktyczne.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I.P6S_WK, III.P6S_WK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[K1_U19]: </w:t>
      </w:r>
    </w:p>
    <w:p>
      <w:pPr/>
      <w:r>
        <w:rPr/>
        <w:t xml:space="preserve">Potrafi pozyskiwac informacje z zakresu budownictwa z literatury, baz danych oraz innych
własciwie dobranych źródeł, także w jezyku obcym. Potrafi przygotować udokumentowane opracowanie
oraz prezentację ustną dotycząca zagadnień z zakresu budownictwa.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praktyczne.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[K1_K02]: </w:t>
      </w:r>
    </w:p>
    <w:p>
      <w:pPr/>
      <w:r>
        <w:rPr/>
        <w:t xml:space="preserve">Postępuje zgodnie z zasadami etyki zawodowej.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praktyczne.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2025-07-03T20:07:42+02:00</dcterms:created>
  <dcterms:modified xsi:type="dcterms:W3CDTF">2025-07-03T20:07:42+02:00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