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Geotechnika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Grzegorz Kacprzak,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1080-BU000-ISP-0482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128 godz. = 5 ECTS: udział w wykładach 30 godz., udział w zajęciach projektowych 30 godz., udział w ćwiczeniach laboratoryjnych 15 godz., przygotowanie do ćwiczeń laboratoryjnych 5 godz., dokończenie w domu sprawozdań z ćwiczeń laboratoryjnych, wykonanie projektu 25 godz., przygotowanie do egzaminu 20 godz.,
obecność na egzaminie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78 godz. = 3 ECTS: udział w wykładach 30 godz., udział w zajęciach projektowych 30 godz., udział w ćwiczeniach laboratoryjnych 15 godz., obecność na egzaminie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75 godz. = 3 ECTS: udział w ćwiczeniach laboratoryjnych 15 godz., udział w zajęciach projektowych 30 godz., przygotowanie do ćwiczeń laboratoryjnych 5 godz.,
dokończenie w domu sprawozdań z ćwiczeń laboratoryjnych, wykonanie projektu 25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Znajomość: zadań statyki, geometrii pól, wielkości statycznych w przekroju elementu, rozwiązywania równań różniczkowych ugięcia belek i płyt, rodzajów oddziaływań przenoszonych przez konstrukcję nośną obiektu budowlanego, analizy obiektu budowlanego dla potrzeby zaprojektowania jego posadowienia, metod rozwiązywania układów statycznie wyznaczalnych i niewyznaczalnych.
Umiejętności: oceny stopnia trudności warunków geotechnicznych, wykonywania przekroi geologicznych, przyjmowania schematów obliczeniowych podłoża.
Zaliczone przedmioty: Geotechnika 1.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umiejętności: przyjęcia koncepcji posadowienia w zależności od rodzaju konstrukcji nośnej obiektu budowlanego i warunków gruntowych; określania kategorii geotechnicznej projektowania i sposobów wyznaczania sił i nacisków przekazywanych z konstrukcji nośnej obiektu budowlanego na fundamenty i podłoże; modelowania teoretycznego: podłoża, fundamentów i konstrukcji nośnej obiektu budowlanego oraz współpracy jako całości lub samego fundamentu z podłożem; wyznaczania wymiarów i przyjmowania kształtu fundamentu; metod obliczania dla potrzeb wyznaczenia sił wewnętrznych i odporu gruntu; określania nośności pali pojedynczych; rozmieszczania pali pod fundamentami; sprawdzania stanów granicznych nośności i użytkowalności. Kompetencje: do projektowania i wykonawstwa posadowień bezpośrednich i pośrednich.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klasyfikacja: fundamentów ze względu na sposób przekazywania oddziaływań na podłoże, rozczłonkowania posadowienia, założeń obliczeniowych; określanie kategorii geotechnicznej projektowania i sposobu wyznaczania sił i nacisków przekazywanych z konstrukcji nośnej obiektu budowlanego na fundamenty i podłoże;podstawowe określenia związane z fundamentami bezpośrednimi; modele teoretyczne: podłoża, fundamentów i konstrukcji nośnej obiektu budowlanego oraz współpracy jako całości lub samego fundamentu z podłożem; ogólne zasady projektowania fundamentów bezpośrednich; fundamenty stopowe grupowe, ławowe pod ściany, ławowe pod rzędy słupów: zastosowanie, klasyfikacja, obliczanie wymiarów, zasady kształtowania, obliczanie reakcji podłoża; metody wyznaczania odporu i sił wewnętrznych w ławach pod rzędami słupów; sprawdzanie warunku stanu granicznego nośności podłoża; pozostałe fundamenty bezpośrednie: rusztowe, płytowe, skrzyniowe – zastosowanie, klasyfikacja, schematy obliczeniowe; fundamenty pośrednie, pojęcia i definicje; fundamenty na palach: klasyfikacja, ogólne zasady obliczania, rozmieszczanie pali, wykonywanie stosowanych pali; fundamenty na studniach i kesonach: zastosowanie, klasyfikacja; ścianki szczelne: zastosowanie, klasyfikacja, schematy obliczeniowe. 
Projekt: realizacja w oddawanych projektach problematyki obliczeń fundamentów z komputerowym wspomaganiem.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pisemny: czas trwania: 3 godz., kalendarz: - 2 terminy w sesji zasadniczej, 1 termin w sesji poprawkowej. Projekt: zaliczenie na podstawie realizacji i oddania projektów fundamentów oraz kolokwiów. Laboratoria: zaliczenie na podstawie badań laboratoryjnych oraz wykonania i obrony dokumentacji geotechnicznej.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Praca zbiorowa pod kierunkiem Lecha LICHOŁAI. Budownictwo ogólne tom 3. Elementy      budynków podstawy projektowani.  Antoni KUCHLER Rozdział 5. Fundamenty i posadowienia      budynków, Arkady.  
[2] Zbigniew GRABOWSKI, Stanisław PISARCZYK, Marek OBRYCKI: Fundamentowanie, OW PW.  
[3]  Praca  zbiorowa  pod  redakcją  Bolesława  ROSSIŃSKIEGO:  Fundamenty.  Projektowanie      i wykonawstwo,  Arkady. 
[4] Praca  zbiorowa  pod  redakcją  Bolesława  ROSSIŃSKIEGO: IX  tom  Budownictwo         betonowe. Fundamenty,  Arkady.  
[5] Marek  OBRYCKI,  Stanisław  PISARCZYK:  Wybrane  zagadnienia z fundamentowania.       Przykłady  obliczeń,  OW PW. 
[6] Normy PN i PN – EN.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Materiały dydaktyczne do przedmiotu zostały przygotowane w Projekcie współfinansowanym przez Unię Europejską w ramach Europejskiego Funduszu Społecznego Program Operacyjny Wiedza Edukacja Rozwój 2014-2020, Oś priorytetowa III Szkolnictwo Wyższe dla gospodarki i rozwoju, Działanie 3.5 Kompleksowe    programy szkół wyższych „NERW PW Nauka – Edukacja – Rozwój - Współpraca”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z zakresu zadań statyki, i wytrzymałości dla potrzeby zaprojektowania  fundamentów posadowienia obiektu budowlanego.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 projekty,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K1_W01, K1_W04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podstawową wiedzę o stosowaniu norm europejskich EUROKOD 7 dotyczących geotechniki.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projekty,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Ma wiedzę z zakresu określania  kategorii  geotechnicznej projektowania i sposobu wyznaczania sił i nacisków przekazywanych z konstrukcji nośnej obiektu budowlanego na fundamenty i podłoże.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projekty,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K1_W04, K1_W06, 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W4: </w:t>
      </w:r>
    </w:p>
    <w:p>
      <w:pPr/>
      <w:r>
        <w:rPr/>
        <w:t xml:space="preserve">Ma wiedzę w zakresie zasad projektowania fundamentów bezpośrednich; obliczania  wymiarów, zasad  kształtowania,  metod wyznaczania odporu i sił wewnętrznych.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projekty,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K1_W04, K1_W06, K1_W07, 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W5: </w:t>
      </w:r>
    </w:p>
    <w:p>
      <w:pPr/>
      <w:r>
        <w:rPr/>
        <w:t xml:space="preserve">Zna ogólne  zasady obliczania, rozmieszczania i  wykonywanie stosowanych pali.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projekty,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K1_W04, K1_W06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W6: </w:t>
      </w:r>
    </w:p>
    <w:p>
      <w:pPr/>
      <w:r>
        <w:rPr/>
        <w:t xml:space="preserve">Ma wiedzę z zakresu oceny stanów granicznych nośności, stateczności i odkształcalności podłoża oraz stanów granicznych użytkowalności obiektu budowlanego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końcowy, kolokwia, 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K1_W04, K1_W06, 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Ma umiejętność określania  kategorii  geotechnicznej projektowania i sposobów wyznaczania sił i nacisków przekazywanych z konstrukcji nośnej obiektu budowlanego na fundamenty i podłoże.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projekty,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K1_U09, K1_U10, K1_U02, K1_U03, K1_U04, K1_U07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przyjąć koncepcję posadowienia w zależności od rodzaju konstrukcji nośnej obiektu budowlanego i warunków gruntowych.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projekty,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K1_U07, K1_U10, K1_U16, 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Ma umiejętność modelowania teoretycznego: podłoża, fundamentów i konstrukcji nośnej obiektu budowlanego oraz  współpracy jako całości lub samego fundamentu z podłożem.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projekty,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K1_U04, 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Potrafi określić nośność pali pojedynczych i rozmieścić pale pod fundamentami.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projekty,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K1_U09, K1_U10, K1_U16, K1_U05, K1_U07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p>
      <w:pPr>
        <w:keepNext w:val="1"/>
        <w:spacing w:after="10"/>
      </w:pPr>
      <w:r>
        <w:rPr>
          <w:b/>
          <w:bCs/>
        </w:rPr>
        <w:t xml:space="preserve">Charakterystyka U5: </w:t>
      </w:r>
    </w:p>
    <w:p>
      <w:pPr/>
      <w:r>
        <w:rPr/>
        <w:t xml:space="preserve">Ma podstawowe kompetencje do projektowania i wykonawstwa posadowień bezpośrednich i pośrednich.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projekty,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K1_U06, K1_U07, K1_U09, K1_U10, K1_U16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znaczenie odpowiedzialności w działalności geotechnicznej, w tym rzetelność przedstawiania wyników badań, oceny nośności i odkształcalności fundamentów i podłoża gruntowego.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projekty,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K1_K02, K1_K08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P6U_K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Ma świadomość ochrony i zachowania ekologiczności podłoża gruntowego.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K1_K06, K1_K08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2026-09-30T15:48:39+02:00</dcterms:created>
  <dcterms:modified xsi:type="dcterms:W3CDTF">2026-09-30T15:48:39+02:00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