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Maszyny przepływowe w systemach ciepłowniczych i gazowniczych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Maciej Chaczykowski, prof. 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1110-ISSCiG-MSP-2207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15 Wykład
15 Praca własna, w tym przygotowanie do kolokwium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nie dotyczy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Termodynamika przepływów, wymiana ciepła i masy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teoretycznej i praktycznej wiedzy z zakresu pomp, sprężarek tłokowych, sprężarek przepływowych i ich napędów, w tym silników tłokowych i turbin gazowych. Zapoznanie Studentów z ich parametrami eksploatacyjnych oraz zasadami współpracy pompowni i tłoczni odpowiednio z sieciami ciepłowniczymi i gazowymi.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Termodynamika procesów sprężania. Tłokowe sprężarki wielostopniowe. Tłokowe sprężarki chłodzone powietrzem, wodą, sprężarki rotacyjne. Charakterystyki sprężarek przepływowych - granica statecznej pracy. Silniki tłokowe. Systematyka turbin gazowych i ich charakterystyki. Współpraca turbiny i sprężarki. Współpraca sprężarek z gazociągami. Układy technologiczne tłoczni gazu. Pompy i układy pompowe. Współpraca pomp z siecią przewodów. Układy technologiczne pompowni sieciowej wody ciepłowniczej.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V.Chlumsky, Sprężarki tłokowe, PWN, Warszawa, 1961. 
A.Witkowski, Sprężarki wirnikowe, Wyd.Pol.Śl. Gliwice, 2004. 
H.Saravanamuttoo, G.Rogers, H.Cohen, Gas Turbines Theory, Prentice Hall, London 2001.
W. Jędral, Pompy wirowe, Wydawnictwo Naukowe PWN, Warszawa, 2001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IS_W10: </w:t>
      </w:r>
    </w:p>
    <w:p>
      <w:pPr/>
      <w:r>
        <w:rPr/>
        <w:t xml:space="preserve">Posiada szczegółową, podbudowaną teoretycznie wiedzę z mechaniki i dynamiki płynów w zakresie przepływów w sieciach ciepłowniczych i gazowniczych.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keepNext w:val="1"/>
        <w:spacing w:after="10"/>
      </w:pPr>
      <w:r>
        <w:rPr>
          <w:b/>
          <w:bCs/>
        </w:rPr>
        <w:t xml:space="preserve">Charakterystyka IS_W15: </w:t>
      </w:r>
    </w:p>
    <w:p>
      <w:pPr/>
      <w:r>
        <w:rPr/>
        <w:t xml:space="preserve">Zna i rozumie aktualne kierunki rozwoju i modernizacji w zakresie systemów ciepłowniczych i gazowniczych związane ze zrównoważonym wykorzystaniem środowiska i walką z zagrożeniami cywilizacyjnymi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IS_U05: </w:t>
      </w:r>
    </w:p>
    <w:p>
      <w:pPr/>
      <w:r>
        <w:rPr/>
        <w:t xml:space="preserve">Potrafi przeprowadzić analizę porównawczą w celu doboru urządzeń stosowanych w ciepłownictwie i gazownictwie.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</w:t>
      </w:r>
    </w:p>
    <w:p>
      <w:pPr>
        <w:keepNext w:val="1"/>
        <w:spacing w:after="10"/>
      </w:pPr>
      <w:r>
        <w:rPr>
          <w:b/>
          <w:bCs/>
        </w:rPr>
        <w:t xml:space="preserve">Charakterystyka IS_U12: </w:t>
      </w:r>
    </w:p>
    <w:p>
      <w:pPr/>
      <w:r>
        <w:rPr/>
        <w:t xml:space="preserve">Umie przeanalizować wpływ wybranych parametrów procesu na jego efektywność energetyczną w trakcie eksploatacji systemów ciepłowniczych i gazowniczych.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IS_K01: </w:t>
      </w:r>
    </w:p>
    <w:p>
      <w:pPr/>
      <w:r>
        <w:rPr/>
        <w:t xml:space="preserve">Rozumie potrzebę ciągłego dokształcania się i podnoszenia kompetencji zawodowych i osobistych.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samoocena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</w:t>
      </w:r>
    </w:p>
    <w:p>
      <w:pPr>
        <w:keepNext w:val="1"/>
        <w:spacing w:after="10"/>
      </w:pPr>
      <w:r>
        <w:rPr>
          <w:b/>
          <w:bCs/>
        </w:rPr>
        <w:t xml:space="preserve">Charakterystyka IS_K05: </w:t>
      </w:r>
    </w:p>
    <w:p>
      <w:pPr/>
      <w:r>
        <w:rPr/>
        <w:t xml:space="preserve">Potrafi myśleć i działać w sposób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samoocena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2026-09-12T10:52:37+02:00</dcterms:created>
  <dcterms:modified xsi:type="dcterms:W3CDTF">2026-09-12T10:52:37+02:00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