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wód</w:t>
      </w:r>
    </w:p>
    <w:p>
      <w:pPr>
        <w:keepNext w:val="1"/>
        <w:spacing w:after="10"/>
      </w:pPr>
      <w:r>
        <w:rPr>
          <w:b/>
          <w:bCs/>
        </w:rPr>
        <w:t xml:space="preserve">Koordynator przedmiotu: </w:t>
      </w:r>
    </w:p>
    <w:p>
      <w:pPr>
        <w:spacing w:before="20" w:after="190"/>
      </w:pPr>
      <w:r>
        <w:rPr/>
        <w:t xml:space="preserve">dr inż.Grzegorz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Wykład-15 godzin, Zajęcia projektowe - 15 godzin, Zapoznanie z literaturą - 5 godzin, Opracowanie projektu - 10 godzin, Przygotowanie do kolokwium zaliczeniowego i obecność na kolokwium - 10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procesami zachodzącym w wodach podziemnych i powierzchniowych mających znaczenie w kształtowaniu jakości tych wód. Omówienie zagrożeń wód i metod  ich przeciwdziałania. Przedstawienie prawnych i technicznych metod ochrony wód oraz metod ich rekultywacji.</w:t>
      </w:r>
    </w:p>
    <w:p>
      <w:pPr>
        <w:keepNext w:val="1"/>
        <w:spacing w:after="10"/>
      </w:pPr>
      <w:r>
        <w:rPr>
          <w:b/>
          <w:bCs/>
        </w:rPr>
        <w:t xml:space="preserve">Treści kształcenia: </w:t>
      </w:r>
    </w:p>
    <w:p>
      <w:pPr>
        <w:spacing w:before="20" w:after="190"/>
      </w:pPr>
      <w:r>
        <w:rPr/>
        <w:t xml:space="preserve">Przypomnienie zagadnień z zakresu hydrogeologii.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Proste przykłady rozwiązań analitycznych wyznaczania wysokości hydraulicznej w warstwie wodonośnej.
Transport substancji rozpuszczonych w wodzie w skałach porowych. Adwekcja, dyfuzja, dyspersja. Prawo ciągłości. Równanie transportu masy. Warunek początkowy i warunki brzegowe. Człon źródłowy.
Budowa modelu numerycznego. Zdefiniowanie problemu. Rozpoznanie obszaru analizy. Model konceptualny. Gromadzenie danych. Siatka dyskretyzacji. Wprowadzenie danych do modelu. Kalibracja. Wizualizacja i interpretacja wyników. Wnioski. Przykład obliczeniowy.
Ochrona zasobów wód podziemnych. Podstawowe definicje i podział zasobów. Zasoby dyspozycyjne. Bilans wód podziemnych. Zasoby eksploatacyjne. Określanie obszaru zasobowego ujęcia wód podziemnych. Remediacja wód podziemnych. Metody remediacji in-situ. Wybrane techniki remediacji wód podziemnych. Izolacja hydrauliczna składowisk odpadów.
Ochrona wód powierzchniowych. Źródła zanieczyszczeń. Zagrożenia nietroficzne. Eutrofizacja. Rekultywacja jezior.
Wprowadzenie do modelowania przepływu wód podziemnych (model MODFLOW) oraz transportu zanieczyszczeń (model MT3D). Rozwiązanie przykładu z wykorzystaniem oprogramowania Processing Modflow.   
Przygotowanie modelu konceptualnego do symulacji przepływu wód podziemnych. Wykonanie symulacji za pomocą modelu przepływu wód podziemnych: obliczenie poziomu wód podziemnych na terenie objętym analizą, obliczenie pola prędkości przepływu wód podziemnych w warstwie wodonośnej, obliczenie bilansu wodnego dla badanego obszaru, określenie zasięgu strefy ochrony pośredniej dla ujęć wód podziemnych.
Przygotowanie modelu konceptualnego do symulacji transportu zanieczyszczeń w wodach podziemnych. Przeprowadzenie symulacji przedostania się odcieków ze składowiska do środowiska gruntowo-wodnego. Przeprowadzenie analizy wyboru metody aktywnej izolacji składowiska odpadów wraz z przeprowadzeniem odpowiednich symulacji pokazujących działanie izolacji.
</w:t>
      </w:r>
    </w:p>
    <w:p>
      <w:pPr>
        <w:keepNext w:val="1"/>
        <w:spacing w:after="10"/>
      </w:pPr>
      <w:r>
        <w:rPr>
          <w:b/>
          <w:bCs/>
        </w:rPr>
        <w:t xml:space="preserve">Metody oceny: </w:t>
      </w:r>
    </w:p>
    <w:p>
      <w:pPr>
        <w:spacing w:before="20" w:after="190"/>
      </w:pPr>
      <w:r>
        <w:rPr/>
        <w:t xml:space="preserve">kolokwium zaliczeniowe z wykładów i obrona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Małecki, J., M. Nawalany, S. Witczak, T. Gruszczyński pt. „Wyznaczanie parametrów migracji zanieczyszczeń w ośrodku porowatym dla potrzeb badań hydrogeologicznych i ochrony środowiska”, Poradnik metodyczny,  Wydawnictwa Ministerstwa Środowiska, s. 1- 249. Warszawa, 2006
Michalak J., Nawalany M., Sadurski A. pt. „Schematyzacja warunków hydrogeologicznych na potrzeby numerycznego modelowania przepływu w JCWPd”, PIG-PIB, Warszawa, 2011
Lampert, W., U.Sommer  “Ekologia wód śródlądowych”, PWN, 1996
Stańczykowska, A. „Ekologia naszych wód” WSiP 1996
Tonderski, A. “Control of Nutrient Fluxes in Large River Basins, Linkoping Universitet, 1997
Rinaldi, S., S.Soncini-Sessa, H.Sthefest, H.Tamura „Modelling and Control of River Quality,” McGraw-Hill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zagadnienia związane z ochroną wód podziemnych i powierzchniowych przed zanieczyszczeniami zarówno od strony prawnej jak i rozwiązań inżynierskich.
Zna podstawowe pojęcia i równania związanie z przepływem wód podziemnych i transportem zanieczyszczeń w wodach podziemnych.</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IS_W06, IS_W07, IS_W10</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równania przepływu wód podziemnych do prostych obliczeń z zastosowaniem modelu MODFLOW.
Potrafi wykonać Model transportu zanieczyszczeń w wodach podziemnych z zastosowaniem modelu MT3D.</w:t>
      </w:r>
    </w:p>
    <w:p>
      <w:pPr>
        <w:spacing w:before="60"/>
      </w:pPr>
      <w:r>
        <w:rPr/>
        <w:t xml:space="preserve">Weryfikacja: </w:t>
      </w:r>
    </w:p>
    <w:p>
      <w:pPr>
        <w:spacing w:before="20" w:after="190"/>
      </w:pPr>
      <w:r>
        <w:rPr/>
        <w:t xml:space="preserve">Sprawdzenie i obrona ustna projektów.</w:t>
      </w:r>
    </w:p>
    <w:p>
      <w:pPr>
        <w:spacing w:before="20" w:after="190"/>
      </w:pPr>
      <w:r>
        <w:rPr>
          <w:b/>
          <w:bCs/>
        </w:rPr>
        <w:t xml:space="preserve">Powiązane charakterystyki kierunkowe: </w:t>
      </w:r>
      <w:r>
        <w:rPr/>
        <w:t xml:space="preserve">IS_U01, IS_U11, IS_U16</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zagrożenia dotyczące ochrony wód i jest świadomy swojej roli w celu ich przeciwdziałania. Zna odpowiedzialność i skutki pracy zespołowej.</w:t>
      </w:r>
    </w:p>
    <w:p>
      <w:pPr>
        <w:spacing w:before="60"/>
      </w:pPr>
      <w:r>
        <w:rPr/>
        <w:t xml:space="preserve">Weryfikacja: </w:t>
      </w:r>
    </w:p>
    <w:p>
      <w:pPr>
        <w:spacing w:before="20" w:after="190"/>
      </w:pPr>
      <w:r>
        <w:rPr/>
        <w:t xml:space="preserve">Kolokwium zaliczeniowe z zagadnień teoretycznych. Sprawdzenie i obrona ustna projektów.</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2026-10-04T02:50:30+02:00</dcterms:created>
  <dcterms:modified xsi:type="dcterms:W3CDTF">2026-10-04T02:50:30+02:00</dcterms:modified>
</cp:coreProperties>
</file>

<file path=docProps/custom.xml><?xml version="1.0" encoding="utf-8"?>
<Properties xmlns="http://schemas.openxmlformats.org/officeDocument/2006/custom-properties" xmlns:vt="http://schemas.openxmlformats.org/officeDocument/2006/docPropsVTypes"/>
</file>