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hab.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-MSP-1404</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5
przygotowanie do kolokwium: 10
przygotowanie projektu: 15
przygotowanie do egzaminu: 10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w:t>
      </w:r>
    </w:p>
    <w:p>
      <w:pPr>
        <w:keepNext w:val="1"/>
        <w:spacing w:after="10"/>
      </w:pPr>
      <w:r>
        <w:rPr>
          <w:b/>
          <w:bCs/>
        </w:rPr>
        <w:t xml:space="preserve">Metody oceny: </w:t>
      </w:r>
    </w:p>
    <w:p>
      <w:pPr>
        <w:spacing w:before="20" w:after="190"/>
      </w:pPr>
      <w:r>
        <w:rPr/>
        <w:t xml:space="preserve">Wykład: egzamin pisemny
Projekt: przygotowanie i obrona projektu
Ocena łączna: 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1993-1-1: Projektowanie konstrukcji stalowych. Część 1-1: Reguły ogólne i reguły dla budynków 
[2] PN-EN 1993-1-5: Projektowanie konstrukcji stalowych. Część 1-5: Blachownice
[3] PN-EN 1993-1-8: Projektowanie konstrukcji stalowych. Część 1-8: Projektowanie węzłów
[4] PN-B-03203: Konstrukcje stalowe. Zamknięcia hydrotechniczne. Projektowanie i wykonanie
[5] Bródka J., Broniewicz M.: Projektowanie konstrukcji stalowych wg Eurokodów. PWN, 2013
[6] Kozłowski A. (red.): Konstrukcje stalowe. Przykłady obliczeń wg PN-EN 1993-1. Cz. 1. Wybrane elementy i połączenia. OWPW, Rzeszów, 2022
[7] Praca zbiorowa: Budownictwo ogólne. Tom V. Arkady. Warszawa, 2010
[8] Boretti Z.: Konstrukcje stalowe w budownictwie wodnym. Arkady. Warszawa 1968
[9] Boretti Z. i inni: Przykłady obliczeń konstrukcji stalowych. Arkady. Warszawa 1993; 
[10] Fanti K.: Budowle piętrzące (rozdz. 3.4, 3.5, 3.6, 3.7, 3.8, 3.9). Arkady. Warszawa 1972; 
[11] Lewin J.: Hydraulic gates and valves. Wyd. Thomas Telford, London 1995; 
[12] Tanchev L.: Dams and Appurtenant Hydraulic Structures, Taylor&amp;Francis Group, London, 2014, ISBN 9781138073654;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IS_W08: </w:t>
      </w:r>
    </w:p>
    <w:p>
      <w:pPr/>
      <w:r>
        <w:rPr/>
        <w:t xml:space="preserve">Wiedza z zakresu projektowania konstrukcji stalowych: ściskanych osiowo i mimośrodowo, rozciąganych, zginanych, z zakresu projektowania połączeń śrubowych i spawanych w konstrukcjach stalowych wg norm europejskich.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IS_W08</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IS_U13: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IS_K01: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IS_K04: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2026-10-03T21:39:57+02:00</dcterms:created>
  <dcterms:modified xsi:type="dcterms:W3CDTF">2026-10-03T21:39:57+02:00</dcterms:modified>
</cp:coreProperties>
</file>

<file path=docProps/custom.xml><?xml version="1.0" encoding="utf-8"?>
<Properties xmlns="http://schemas.openxmlformats.org/officeDocument/2006/custom-properties" xmlns:vt="http://schemas.openxmlformats.org/officeDocument/2006/docPropsVTypes"/>
</file>