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Fluid Mechanics</w:t>
      </w:r>
    </w:p>
    <w:p>
      <w:pPr>
        <w:keepNext w:val="1"/>
        <w:spacing w:after="10"/>
      </w:pPr>
      <w:r>
        <w:rPr>
          <w:b/>
          <w:bCs/>
        </w:rPr>
        <w:t xml:space="preserve">Koordynator przedmiotu: </w:t>
      </w:r>
    </w:p>
    <w:p>
      <w:pPr>
        <w:spacing w:before="20" w:after="190"/>
      </w:pPr>
      <w:r>
        <w:rPr/>
        <w:t xml:space="preserve">dr hab. inż. Apoloniusz Kodura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1110-ISISR-ISA-3205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audytoryjne 15 godzin, przygotowanie do 2 kolokwiów - 20 godzin, przygotowanie do egzaminu - 30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A subject of fluid mechanics, basics definitions, properties of fluids, perfect, uncompressible and compressible fluids, forces in fluids. Interpretation of basic equations: equation of continuity, energy equation, motion equation.
Fluid statics. The basic equation of fluid’s equilibrium and its application, barometers, piezometers and manometers. Hydrostatic force on surface: force exerted by liquid on a plane area, force exerted by liquid on a curved surface. Buoyancy and floatation.
Fundamentals of fluid flow. Dynamics of perfect liquid: Bernoulli theorem and its interpretation. Flow of real liquid – Reynolds experiment, laminar and turbulent flow.
Flow in closed conduits: local and linear energy loses, hydraulic calculations of single pipes, siphon,
Pump in pipeline system
Water hammer.
Flow in open channels, steady uniform flow, critical flow, sewage conduits.
Outflow from orifices, weirs.
Forces developed by moving fluids: impulse momentum principle.
Flow in porous medium, Darcy theorem, filtration coefficient, wells. 
Venturi phenomenon. Measurement of velocity and flow of fluids
</w:t>
      </w:r>
    </w:p>
    <w:p>
      <w:pPr>
        <w:keepNext w:val="1"/>
        <w:spacing w:after="10"/>
      </w:pPr>
      <w:r>
        <w:rPr>
          <w:b/>
          <w:bCs/>
        </w:rPr>
        <w:t xml:space="preserve">Metody oceny: </w:t>
      </w:r>
    </w:p>
    <w:p>
      <w:pPr>
        <w:spacing w:before="20" w:after="190"/>
      </w:pPr>
      <w:r>
        <w:rPr/>
        <w:t xml:space="preserve">Lectures: - exam; Tutorials: - class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2500 Solved Problems In Fluid Mechanics and Hydraulics, Jack B. Evett, Cheng Liu, 1989, McGraw Hill.
Fluid Mechanics, Victor L. Streeter, E. Benjamin Wylie, Keith W. Bedford, 1997, McGraw Hill
Schaum’s Outline of Fluid Mechanics and Hydraulics, Randal V. Giles, Cheng Liu, Jack B. Evett, 1994, McGraw Hill.
Hydraulik fur Bauingenieure, Robert Freimann, Fachbuchverlag Leipzig 2012</w:t>
      </w:r>
    </w:p>
    <w:p>
      <w:pPr>
        <w:keepNext w:val="1"/>
        <w:spacing w:after="10"/>
      </w:pPr>
      <w:r>
        <w:rPr>
          <w:b/>
          <w:bCs/>
        </w:rPr>
        <w:t xml:space="preserve">Witryna www przedmiotu: </w:t>
      </w:r>
    </w:p>
    <w:p>
      <w:pPr>
        <w:spacing w:before="20" w:after="190"/>
      </w:pPr>
      <w:r>
        <w:rPr/>
        <w:t xml:space="preserve">https://moodle.usos.pw.edu.pl/course/view.php?id=233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IS_W04,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IS_W10, IS_W04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obliczania wybranych parametrów fizycznych cieczy i gazu w stanie spoczynku, w strumieniu cieczy oraz przy wypływie cieczy i gazu.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IS_U11, 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2026-10-06T21:01:38+02:00</dcterms:created>
  <dcterms:modified xsi:type="dcterms:W3CDTF">2026-10-06T21:01:38+02:00</dcterms:modified>
</cp:coreProperties>
</file>

<file path=docProps/custom.xml><?xml version="1.0" encoding="utf-8"?>
<Properties xmlns="http://schemas.openxmlformats.org/officeDocument/2006/custom-properties" xmlns:vt="http://schemas.openxmlformats.org/officeDocument/2006/docPropsVTypes"/>
</file>