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prof. dr hab. Ewa Karwowska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wykładzie - 30h, praca ze źrodłami literaturowymi - 30h, przygotowanie do zaliczenia zajęć - 15h, konsultacje - 5h, obecność na zaliczeniu - 2h. Łącznie 82h.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Nauczenie rozumienia roli organizmów w  procesach biologicznych zachodzących w środowisku oraz praw kształtujących  zależności między czynnikami abiotycznymi i biotycznymi środowiska ; rozumienia procesów towarzyszących neutralizacji zanieczyszczeń i rekultywacji obszarów zdegradowanych; oceny zagrożeń biologicznych środowiska wewnętrznego i zewnętrznego.</w:t>
      </w:r>
    </w:p>
    <w:p>
      <w:pPr>
        <w:keepNext w:val="1"/>
        <w:spacing w:after="10"/>
      </w:pPr>
      <w:r>
        <w:rPr>
          <w:b/>
          <w:bCs/>
        </w:rPr>
        <w:t xml:space="preserve">Treści kształcenia: </w:t>
      </w:r>
    </w:p>
    <w:p>
      <w:pPr>
        <w:spacing w:before="20" w:after="190"/>
      </w:pPr>
      <w:r>
        <w:rPr/>
        <w:t xml:space="preserve">  Charakterystyka Procaryota i Eucaryota. Budowa i funkcje składników komórkowych. Podziały komórkowe. Informacja genetyczna. Rola tkanek roślinnych i zwierzęcych w procesach fizjologicznych. Charakterystyka wybranych grup mikroorganizmów: wirusów, bakterii, grzybów, glonów, pierwotniaków i ich rola w biosferze.  Metabolizm – katabolizm i anabolizm. Sposoby odżywiania: heterotrofizm, autotrofizm, miksotrofizm. Systemy generacji energii (ATP) – fosforylacja oksydatywna, substratowa, fotooksydacja. Glikoliza, cykl Krebsa, łańcuch oddechowy. Oddychanie tlenowe i beztlenowe. Fermentacja. Fotosynteza jako podstawowy proces anaboliczny.  Rola mikroorganizmów w niszczeniu przedmiotów użytkowych  Podstawowe pojęcia w ekologii. Pojęcie środowiska. Ekosystem –jego struktura przestrzenna, części składowe i funkcjonowanie.  Zasady obiegu materii i przepływu energii w układach ekologicznych. Produkcja pierwotna i wtórna. Poziomy troficzne, łańcuchy i sieci troficzne.  Rola mikroorganizmów w cyklach biogeochemicznych wybranych  pierwiastków. Czynniki ograniczające funkcjonowanie ekosystemu –prawo minimum Liebiga i zasada tolerancji Shelforda  Ekologia wód śródlądowych. Zespoły organizmów w zbiornikach wodnych. Samooczyszczanie wód. Mechanizmy degradacji zbiorników wodnych – eutrofizacja.  Organizacja ekosystemów leśnych i pól uprawnych. Różnorodność biologiczna  Woda, gleba, powietrze jako miejsce bytowania organizmów oraz przenoszenia organizmów chorobotwórczych. Wskaźniki bakteriologicznego i parazytologicznego zanieczyszczenia wody, gleby powietrza.  Wykorzystanie badań toksykologicznych w ochronie środowiska.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Grabińska-Łoniewska , M. Łebkowska, B. Słomczyńska, T. Słomczyński, A. Rutkowska-Narożniak, E. Zborowska.  Biologia środowiska.Wyd. Seidel-Przywecki, Warszawa, 2011. 
N.A. Campbell, J.B. Reece, M.L. Cain, S.A. Wasserman, P.V. Minorsky, R. Jackson. Campbell biologia. Wyd.II. REBIS, Poznań 2016.
B. Alberts, M.C. Raff, D. Bray, K. Roberts, P. Walter, K. Hopkin. Podstawy biologii komórki cz. 1. PWN, Warszawa, 2018.
S. K. Wiąckowski. Ekologia ogólna, Oficyna Wydawnicza Branta, 2008. 
P.C. Turner, A. Mac Lennan, A.D. Bates, M. White. Biologia molekularna. Wyd. IV. PWN, Warszawa, 2021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odnośnie budowy komórek i ich składników, struktury i roli tkanek; zna budowę i rolę w biosferze wybranych grup mikroorganizmów: wirusów, bakterii, grzybów, glonów, pierwotniaków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ogólną wiedzę na temat procesów metabolicznych zachodzących w żywej komórce, w tym sposobów pozyskiwania energii oraz zna przykłady wykorzystania tych procesów w  inżynierii i ochronie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dotyczącą biosfery jako miejsca funkcjonowania ekosystemów naturalnych i poddanych antropopresji oraz struktury ekosystemu, zasady i pojęcia dotyczące obiegu materii i przepływu energii w układach ekologicznych oraz główne cykle biogeochemiczne pierwiastków i podstawowe prawa ekologiczne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Posiada wiedzę dotyczącą ekologii wód śródlądowych, organizacji ekosystemów leśnych i pól uprawnych oraz wody, gleby i powietrza jako miejsca bytowania oraz przenoszenia mikroorganizmów chorobotwórczych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i ocenić wpływ procesów fizycznych, chemicznych i biologicznych na funkcjonowanie ekosystemów wodnych i lądowych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IS_U16, IS_U21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zastosować wskaźniki zanieczyszczenia wody, gleby, powietrza do projektowania systemów klimatyzacyjnych, zaopatrzenia w wodę i odprowadzania ścieków, gospodarki odpadami i rekultywacji terenów zdegradowanych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IS_U17, IS_U21</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U03: </w:t>
      </w:r>
    </w:p>
    <w:p>
      <w:pPr/>
      <w:r>
        <w:rPr/>
        <w:t xml:space="preserve">Posługuje się poprawnie terminologią i nomenklaturą biologiczną stosowaną w inżynierii środowiska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IS_U21</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w zakresie zastosowania nauk biologicznych w inżynierii środowiska</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na ekosystemy i związanej z tym odpowiedzialności za podejmowane decyzje </w:t>
      </w:r>
    </w:p>
    <w:p>
      <w:pPr>
        <w:spacing w:before="60"/>
      </w:pPr>
      <w:r>
        <w:rPr/>
        <w:t xml:space="preserve">Weryfikacja: </w:t>
      </w:r>
    </w:p>
    <w:p>
      <w:pPr>
        <w:spacing w:before="20" w:after="190"/>
      </w:pPr>
      <w:r>
        <w:rPr/>
        <w:t xml:space="preserve">Dyskusja podczas zajęć</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2026-07-23T18:39:12+02:00</dcterms:created>
  <dcterms:modified xsi:type="dcterms:W3CDTF">2026-07-23T18:39:12+02:00</dcterms:modified>
</cp:coreProperties>
</file>

<file path=docProps/custom.xml><?xml version="1.0" encoding="utf-8"?>
<Properties xmlns="http://schemas.openxmlformats.org/officeDocument/2006/custom-properties" xmlns:vt="http://schemas.openxmlformats.org/officeDocument/2006/docPropsVTypes"/>
</file>