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hab. inż. Paweł Popielski,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20 godzin. Przygotowanie do zaliczenia pisemnego 30 godzin. Przygotowanie do zajęć projektowych 20 godzin. Razem 130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+ 0,5 OCP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Mielcarzewicz (1990): Odwadnianie terenów zurbanizowanych i przemysłowych, Systemy odwadniania. PWN, Warszawa.
2. J. Sokołwski, A. Żbikowski (1993): Odwodnienia budowlane i osiedlowe, Wydawnictwo SGGW 
3. A. W. Żuchowicki (2008), Systemy odwadniające do regulacji stosunków wodnych na obszarach zurbanizowanych, Wyd. Politechniki Koszalińskiej, Koszalin.
4. R. Edel (2010, 2017), Odwodnienie dróg, WKŁ, Warszawa.
5. A. Kotowski (2011, 2015), Podstawy bezpiecznego wymiarowania odwodnień terenów, Tom I i II. Wyd. Seidel-Przywecki, Warszawa.
6. www.andrzejkotowski.pl/załączaniki/załącznik_108.pdf i inne 
7. J. Królikowska, A. Królikowski (2019): Wody opadowe. Odprowadzanie, Zagospodarowanie, Podczyszczanie i Wykorzystywanie., Wyd. Seidel-Przywecki, Warszawa
8. Maciej Rokiel (2014): Hydroizolacje podziemnych części budynków i budowli Grupa Medium Warszawa 2013, 150 s.
9. Maciej Rokiel (2019): Hydroizolacje w budownictwie, Grupa Medium Warszawa 2019, 1056 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opracowania projektu odwodnień i nawodnień na terenach zurbanizowanych 
</w:t>
      </w:r>
    </w:p>
    <w:p>
      <w:pPr>
        <w:spacing w:before="60"/>
      </w:pPr>
      <w:r>
        <w:rPr/>
        <w:t xml:space="preserve">Weryfikacja: </w:t>
      </w:r>
    </w:p>
    <w:p>
      <w:pPr>
        <w:spacing w:before="20" w:after="190"/>
      </w:pPr>
      <w:r>
        <w:rPr/>
        <w:t xml:space="preserve">Completion of the lecture and design exercises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Posiada umiejętność eksploatacji systemów odwadniająco-nawadniających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umiejętność pracy indywidualnej i odpowiedzialności za wykonywane zadania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2026-09-26T05:45:00+02:00</dcterms:created>
  <dcterms:modified xsi:type="dcterms:W3CDTF">2026-09-26T05:45:00+02:00</dcterms:modified>
</cp:coreProperties>
</file>

<file path=docProps/custom.xml><?xml version="1.0" encoding="utf-8"?>
<Properties xmlns="http://schemas.openxmlformats.org/officeDocument/2006/custom-properties" xmlns:vt="http://schemas.openxmlformats.org/officeDocument/2006/docPropsVTypes"/>
</file>