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Międzywydziałowy projekt interdyscyplinarny BIM - mpiBIM</w:t>
      </w:r>
    </w:p>
    <w:p>
      <w:pPr>
        <w:keepNext w:val="1"/>
        <w:spacing w:after="10"/>
      </w:pPr>
      <w:r>
        <w:rPr>
          <w:b/>
          <w:bCs/>
        </w:rPr>
        <w:t xml:space="preserve">Koordynator przedmiotu: </w:t>
      </w:r>
    </w:p>
    <w:p>
      <w:pPr>
        <w:spacing w:before="20" w:after="190"/>
      </w:pPr>
      <w:r>
        <w:rPr/>
        <w:t xml:space="preserve">dr inż. Piotr Bartkiewicz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1110-ISOOO-ISP-7411</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12</w:t>
      </w:r>
    </w:p>
    <w:p>
      <w:pPr>
        <w:keepNext w:val="1"/>
        <w:spacing w:after="10"/>
      </w:pPr>
      <w:r>
        <w:rPr>
          <w:b/>
          <w:bCs/>
        </w:rPr>
        <w:t xml:space="preserve">Liczba godzin pracy studenta związanych z osiągnięciem efektów uczenia się: </w:t>
      </w:r>
    </w:p>
    <w:p>
      <w:pPr>
        <w:spacing w:before="20" w:after="190"/>
      </w:pPr>
      <w:r>
        <w:rPr/>
        <w:t xml:space="preserve">Wykład:	15 godz
Ćwiczenia projektowe:	90 godz
Zapoznanie się ze wskazaną literaturą	15 godz
Konsultacje w zespołach międzywydziałowych	45 godz
Praca własna w zespołach	45 godz
Przygotowanie koncepcji rozwiązania	30 godz
Modelowanie 	30 godz
Przygotowanie do zaliczenia wykładów i obecność na zaliczeniu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90h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informatyki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zagadnieniami projektowania zintegrowanego, współpracy między-branżowej oraz wykorzystania idei BIM w praktyce projektowej. W ramach przedmiotu stu-denci pozyskują wiedzę na temat międzybranżowego projektowania zintegrowanego. W ra-mach przedmiotu na 5 Wydziałach PW (Architektury, Inżynierii Lądowej, Instalacji Budow-lanych, Hydrotechniki i Inżynierii Środowiska, Elektrycznym oraz Zarządzania) tworzone są kilkunastoosobowe grupy reprezentujące daną branżę. W ramach projektu studenci połączeni w międzywydziałowe zespoły projektowe tworzą koncepcję projektową zadanych projektów. Studenci kierunku Inżynieria Środowiska na bazie poznanych zasad wdrażają je w projekcie integrującym branże instalacyjne (wentylacja, klimatyzacja, ogrzewnictwo, ciepła i zimna woda, kanalizacja). Wstępne propozycje rozwiązań instalacyjnych są następnie integrowane z branżą architektoniczną, konstrukcyjną i elektryczną budynku w procesie projektowania zin-tegrowanego. W części praktycznej studenci wykonują w grupach projektowych koncepcję rozwiązań systemów budynkowych wykorzystując narzędzia BIM.</w:t>
      </w:r>
    </w:p>
    <w:p>
      <w:pPr>
        <w:keepNext w:val="1"/>
        <w:spacing w:after="10"/>
      </w:pPr>
      <w:r>
        <w:rPr>
          <w:b/>
          <w:bCs/>
        </w:rPr>
        <w:t xml:space="preserve">Treści kształcenia: </w:t>
      </w:r>
    </w:p>
    <w:p>
      <w:pPr>
        <w:spacing w:before="20" w:after="190"/>
      </w:pPr>
      <w:r>
        <w:rPr/>
        <w:t xml:space="preserve">Wykłady:
Wprowadzenie do projektu – założenia, wymagania, zasady funkcjonowania zespołów – praca zespołowa. Podstawy procesu inwestycyjnego opartego o projektowanie zintegrowane. BIM w architekturze. BIM w konstrukcji. BIM w instalacjach sanitarnych.
BIM w instalacjach elektrycznych. Zasady zarządzania projektem, zasady zarządzania pracą zespołową, metody oceny efektywności pracy projektowej. Zasady wdrożenia BIM w zespole międzybranżowym, BEP – BIM Execution Plan, LOD – Poziom dokładności dokumentacji BIM
Ćwiczenia projektowe:
Wprowadzenie do projektu – założenia, wymagania, zasady funkcjonowania zespołów – praca zespołowa. Opracowanie międzybranżowej koncepcji wybranego budynku na podstawie wytycznych inwestora. Opracowanie koncepcji wybranego budynku w środowisku BIM, wraz z koordynacją międzybranżową. Opracowanie prezentacji podsumowującej i prezentacja otrzymanych wyników projektowania zintegrowanego.
Opracowanie inżynierskie wybranego systemu instalacyjnego
</w:t>
      </w:r>
    </w:p>
    <w:p>
      <w:pPr>
        <w:keepNext w:val="1"/>
        <w:spacing w:after="10"/>
      </w:pPr>
      <w:r>
        <w:rPr>
          <w:b/>
          <w:bCs/>
        </w:rPr>
        <w:t xml:space="preserve">Metody oceny: </w:t>
      </w:r>
    </w:p>
    <w:p>
      <w:pPr>
        <w:spacing w:before="20" w:after="190"/>
      </w:pPr>
      <w:r>
        <w:rPr/>
        <w:t xml:space="preserve">Ocena zintegrowana stanowi średnią ważoną z zaliczenia wykładów i zajęć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 
Literatura podstawowa:  
J. Bratton, Making the Transition from CAD to BIM, The benefits of switching from CAD to Building Information Modeling (BIM) for electrical engineers and designers designing in today's virtual construction world, Mar. 1, 2009, Electrical Construction and Maintenance.  
Tomana, Od CAD do BIM, Inżynier budownictwa, 12.2015.  
Tomana, 2015, BIM - Innowacyjna technologia w budownictwie. Podstawy. Standardy. Narzędzia. Kraków: PWB MEDIA.  
H. Markiewicz, 2009, Instalacje elektryczne. Wyd. 8, Warszawa: WNT.   
Lejdy, 2009, Instalacje elektryczne w obiektach budowlanych. Wyd. 3, Warszawa: WNT.   
Eastman, P. Teicholz, R. Sacks, and K. Liston, 2008, BIM Handbook: A Guide to Building Information Modeling for Owner, Managers, Designers, Engineers, and Contractors. J New Jersey: John Wiley and Sons, Inc.   
"Little book of BIM" edition 2021, BSI France.  
J. Słyk, 2015, Model informacji inżynierskich, BIM, Warszawa: Centrum Studiów Zaawansowanych PW.  
M. Trocki, 2013, Nowoczesne zarządzanie projektami. Warszawa: PWE.  
J. Chudzicki J., S. Sosnowski, 2011, Instalacje wodociągowe – projektowanie, wykonanie, eksploatacja. Warszawa: Seidel-Przywecki Sp. z o.o.  
J. Chudzicki, S. Sosnowski, 2011, Instalacje kanalizacyjne – projektowanie, wykonanie, eksploatacja. Warszawa: Seidel-Przywecki Sp. z o.o.   
Neufert, 2011, Podręcznik projektowania architektoniczno-budowlanego. Warszawa: Arkady.   
H. Recknagel, E. Sprenger, E. Schramek, 2009, Kompendium wiedzy OGRZEWNICTWO, KLIMATYZACJA, CIEPŁA WODA, CHŁODNICTWO 2008/2009, Warszawa: Omni-Scala 2008. 
Literatura uzupełniająca:  
M. Baldwin, 2019, The BIM-Manager: A Practical Guide for BIM Project Management.  
R.K. Wysocki, 2018, Efektywne zarządzanie projektami. Warszawa: Onepress.  
D.K. Smith and M. Tardiff, 2009, Building Information Modeling: A Strategic Implementation Guide for Architects, Engineers, Constructors and Real Estate Asset Managers, New Jersey:  John Wiley and Sons, Inc.  
E. Wing, 2014, Autodesk Revit Architecture. No Experience Required, SYBEX.  
J. Sowa (red.), 2017, Budynki o niemal zerowym zużyciu energii. Warszawa: Oficyna Wydawnicza PW.  
B. Lipska, Z. Trzeciakiewicz, 2018, Projektowanie wentylacji i klimatyzacji. Zagadnienia zaawansowane, Wydawnictwo Politechniki Śląskiej.  
H. J. Ullrich, 2001, Technika klimatyzacyjna – Poradnik, MASTA.  
K. Gutkowski, D. Butrymowicz, K. Śmierciew, J. Gagan, 2022, Chłodnictwo i klimatyzacja, Warszawa: Wydawnictwo Naukowe PWN.  
M. Danielak, 2017, Alternatywne systemy chłodzenia i klimatyzacji. Przewodnik, Warszawa: Grupa Medium.  
M. Rubik, 2020, Chłodnictwo i pompy ciepła, Warszawa: Grupa Medium.  
Romanowski, 2019, Systemy regulacji automatycznej w instalacjach wentylacyjnych i klimatyzacyjnych, Warszawa: Grupa Medium.  
H. G. Sabiniak, M. Pietras, 2016, Projektowanie klimatyzacji w obiektach basenowych, Łódź: Wydawnictwa Politechniki Łódzkiej.  
AHRAE Handbooks.  
REHVA Guidebooks. </w:t>
      </w:r>
    </w:p>
    <w:p>
      <w:pPr>
        <w:keepNext w:val="1"/>
        <w:spacing w:after="10"/>
      </w:pPr>
      <w:r>
        <w:rPr>
          <w:b/>
          <w:bCs/>
        </w:rPr>
        <w:t xml:space="preserve">Witryna www przedmiotu: </w:t>
      </w:r>
    </w:p>
    <w:p>
      <w:pPr>
        <w:spacing w:before="20" w:after="190"/>
      </w:pPr>
      <w:r>
        <w:rPr/>
        <w:t xml:space="preserve">https://mpi.bim.pw.edu.pl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szczegółową wiedzę z mechaniki i dynamiki płynów w zakresie prze-pływów w sieciach i instalacjach ogrzewczych, wentylacyjnych, klimatyza-cyjnych, wodociągowych i kanalizacyjnych.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IS_W10</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szczegółową wiedzę z zakresu projektowania, budowy, modernizacji i eksploatacji sieci i instalacji ogrzewczych, wentylacyjnych, klimatyza-cyjnych, wodociągowych i kanalizacyjnych.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W03: </w:t>
      </w:r>
    </w:p>
    <w:p>
      <w:pPr/>
      <w:r>
        <w:rPr/>
        <w:t xml:space="preserve">Posiada szczegółową wiedzę z zakresu możliwości korzystania z pakietów inżynierskiego oprogramowania przy doborze i eksploatacji urządzeń techno-logicznych i regulacyjnych w sieciach i instalacjach ogrzewczych, wentyla-cyjnych, klimatyzacyjnych, wodociągowych i kanalizacyjnych.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Posiada podstawową wiedzę o cyklu życia produktów, obiektów, elementów instalacji i urządzeń sanitarnych, a także w zakresie wpływu regulacji automatycznej na jakość i ekonomikę procesów w sieciach i instalacjach ogrzewczych, wentylacyjnych, klimatyzacyjnych, wodociągowych i kanalizacyjnych i zna zasady zrównoważonego rozwoju.</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IS_W14</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W05: </w:t>
      </w:r>
    </w:p>
    <w:p>
      <w:pPr/>
      <w:r>
        <w:rPr/>
        <w:t xml:space="preserve">Posiada podstawową wiedzę o aktualnych kierunkach rozwoju i modernizacji w zakresie systemów ciepłowniczych, systemów ogrzewania, systemów klimatyzacji, systemów zaopatrzenia w wodę, odprowadzania ścieków.</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W06: </w:t>
      </w:r>
    </w:p>
    <w:p>
      <w:pPr/>
      <w:r>
        <w:rPr/>
        <w:t xml:space="preserve">Posiada podstawową wiedzę z zakresu właściwości fizycznych, mechanicz-nych i eksploatacyjnych materiałów stosowanych w obiektach budowlanych, urządzeniach, sieciach i instalacjach w sieciach i instalacjach ogrzewczych, wentylacyjnych, klimatyzacyjnych, wodociągowych i kanalizacyjnych.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modelować proste układy sieci cieplnych, centralnego ogrzewania, instalacji wentylacji i klimatyzacji, urządzeń i sieci i instalacji wodociągo-wych i kanalizacyjnych, potrafi wykorzystać właściwości statyczne i dyna-miczne podstawowych procesów z zakresu ciepłownictwa, ogrzewnictwa, wentylacji, klimatyzacji wodociągów i kanalizacji do opracowania odpowiednich struktur układów regulacji.</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IS_U04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dobrać typowe urządzenia stosowane w ciepłownictwie, ogrzewnic-twie, klimatyzacji lub w systemach wodociągowych i kanalizacyjnych.</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IS_U05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zaprojektować instalacje lub układy automatycznej regulacji w zakresie: kształtowania wymaganej jakości powietrza wewnętrznego, lub uzdatniania wody i oczyszczania ścieków stosując właściwe narzędzia do wspomagania projektowania lub grafiki inżynierskiej.</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U04: </w:t>
      </w:r>
    </w:p>
    <w:p>
      <w:pPr/>
      <w:r>
        <w:rPr/>
        <w:t xml:space="preserve">Potrafi określić wartości skumulowanych wskaźników zużycia energii i zaso-bów naturalnych lub emisji zanieczyszczeń (zna zasady inżynierii zrównowa-żonego rozwoju), w ciepłownictwie, ogrzewnictwie, klimatyzacji, lub wskaź-ników zapotrzebowania i zużycia wody oraz ilości ścieków.</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IS_U09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U05: </w:t>
      </w:r>
    </w:p>
    <w:p>
      <w:pPr/>
      <w:r>
        <w:rPr/>
        <w:t xml:space="preserve">Potrafi prowadzić metodami matematycznymi analizy porównawcze rożnych rozwiązań technologicznych z zakresu ciepłownictwa, ogrzewnictwa, klimatyzacji, lub zaopatrzenia w wodę i odprowadzania ścieków.</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IS_U11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U06: </w:t>
      </w:r>
    </w:p>
    <w:p>
      <w:pPr/>
      <w:r>
        <w:rPr/>
        <w:t xml:space="preserve">Potrafi opracować i zaprezentować w odpowiedniej formie projekt, system lub proces typowy dla ciepłownictwa, lub ogrzewnictwa, lub klimatyzacji lub zaopatrzenia w wodę i odprowadzania ścieków w języku polskim i języku obcym. Potrafi czytać prasę fachową (także w języku obcym) i prowadzić proces samokształcenia się.</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IS_U13, IS_U15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U07: </w:t>
      </w:r>
    </w:p>
    <w:p>
      <w:pPr/>
      <w:r>
        <w:rPr/>
        <w:t xml:space="preserve">Potrafi projektować, realizować i eksploatować elementy systemu ogrzewcze-go, lub klimatyzacyjnego, lub zaopatrzenia w wodę i odprowadzania ścieków.</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IS_U18</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wagi pozatechnicznych aspektów i skutków działalności inżynierskiej, w tym jej wpływu na środowisko i związanej z tym odpowie-dzialności za podejmowane decyzje i realizowane zadania indywidualnie i zespołowo</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IS_K02, IS_K04</w:t>
      </w:r>
    </w:p>
    <w:p>
      <w:pPr>
        <w:spacing w:before="20" w:after="190"/>
      </w:pPr>
      <w:r>
        <w:rPr>
          <w:b/>
          <w:bCs/>
        </w:rPr>
        <w:t xml:space="preserve">Powiązane charakterystyki obszarowe: </w:t>
      </w:r>
      <w:r>
        <w:rPr/>
        <w:t xml:space="preserve">P6U_K, I.P6S_KR, I.P6S_KK</w:t>
      </w:r>
    </w:p>
    <w:p>
      <w:pPr>
        <w:keepNext w:val="1"/>
        <w:spacing w:after="10"/>
      </w:pPr>
      <w:r>
        <w:rPr>
          <w:b/>
          <w:bCs/>
        </w:rPr>
        <w:t xml:space="preserve">Charakterystyka K03: </w:t>
      </w:r>
    </w:p>
    <w:p>
      <w:pPr/>
      <w:r>
        <w:rPr/>
        <w:t xml:space="preserve">Ma świadomość konieczności działania w sposób profesjonalny i przestrzegania zasad etyki zawodowej. Potrafi przekazać informacje techniczne w sposób powszechnie zrozumiały, posiada umiejętność przygotowania wystąpień ustnych, w języku polskim i języku obcym.</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IS_K03, IS_K06</w:t>
      </w:r>
    </w:p>
    <w:p>
      <w:pPr>
        <w:spacing w:before="20" w:after="190"/>
      </w:pPr>
      <w:r>
        <w:rPr>
          <w:b/>
          <w:bCs/>
        </w:rPr>
        <w:t xml:space="preserve">Powiązane charakterystyki obszarowe: </w:t>
      </w:r>
      <w:r>
        <w:rPr/>
        <w:t xml:space="preserve">I.P6S_KR, 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2026-04-12T10:53:03+02:00</dcterms:created>
  <dcterms:modified xsi:type="dcterms:W3CDTF">2026-04-12T10:53:03+02:00</dcterms:modified>
</cp:coreProperties>
</file>

<file path=docProps/custom.xml><?xml version="1.0" encoding="utf-8"?>
<Properties xmlns="http://schemas.openxmlformats.org/officeDocument/2006/custom-properties" xmlns:vt="http://schemas.openxmlformats.org/officeDocument/2006/docPropsVTypes"/>
</file>