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Perspektywiczne technologie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Wołowicz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zajęć 6
konsultacje 6
Wykonanie projektu obliczeniowego lub referatu na wybrany temat 10
przygotowanie do testu końcowego 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 kursu Technologie energetyczne 
lub innego o podobnym zakresie materiału.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 dotyczących perspektywicznych teorii energetycznych – nowoczesnych układów przetwarzania energii. Wykład ma zadanie zapoznanie z aktualnymi trendami światowymi i wszystkimi niezbędnymi dla inżyniera energetyka wiadomościami z zakresu nowoczesnego przetwarzania energii.
Po zaliczeniu przedmiotu student posiada podstawową wiedzę o możliwych kierunkach rozwoju energetyki, w tym o uwarunkowaniach prawno-ekonomicznych.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teorii przetwarzania energii. Aktualne tendencje rozwoju energetyki. Uwarunkowania techniczno-ekonomiczne. Przegląd perspektywicznych technologii energetycznych (układy gazowo-parowe, techniki spalania, zgazowanie paliw, ogniwa paliwowe, reaktory jądrowe i termojądrowe itp.). Uwarunkowania ekologiczne energetyki.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Sumaryczna ocena wynika z :
- oceny prezentacji lub projektu obliczeniowego
- oceny z egzaminu końcowego przeprowadzanego w sesji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A.Miller,J.Lewandowski: Układy parowo-gazowe na paliwo stałe, WNT Warszawa.
2. T.Chmielniak: Technologie Energetyczne, WNT Warszawa.
Dodatkowe literatura: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wiedzę na temat budowy i zasady działania maszyn i urządzeń energetycznych, stosowanych w energetyce krajowej i zagranicznej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wiedzę na temat budowy i zasady działania maszyn i urządzeń energetycznych, stosowanych w energetyce krajowej i zagranicznej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wiedzę na temat budowy i zasady działania maszyn i urządzeń energetycznych, stosowanych w energetyce krajowej i zagranicznej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na temat kierunków rozwoju technologii energetycznych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ocenić wpływ poszczególnych technologii energetycznych na środowisko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Posiada umiejętność poprawnego wyboru technologii energetycznej do określonych warunków zewnętrznych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Posiada umiejętność poprawnego wyboru technologii energetycznej do określonych warunków zewnętrznych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Posiada umiejętność poprawnego wyboru technologii energetycznej do określonych warunków zewnętrznych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Posiada umiejętność poprawnego wyboru technologii energetycznej do określonych warunków zewnętrznych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Posiada umiejętność poprawnego wyboru określonych maszyn i urządzeń do wymaganych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Posiada umiejętność poprawnego wyboru określonych maszyn i urządzeń do wymaganych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Posiada umiejętność poprawnego wyboru określonych maszyn i urządzeń do wymaganych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Posiada umiejętność poprawnego wyboru określonych maszyn i urządzeń do wymaganych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umie pracować w grupie i prezentować swoje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umie pracować w grupie i prezentować swoje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umie pracować w grupie i prezentować swoje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lub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ES1: </w:t>
      </w:r>
    </w:p>
    <w:p>
      <w:pPr/>
      <w:r>
        <w:rPr/>
        <w:t xml:space="preserve">Potrafi przekazać uzyskaną wiedzę z zakresu najlepszych technologii i wpływu ich na środowisko dla "ogółu społeczeństwa"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2026-10-17T15:44:48+02:00</dcterms:created>
  <dcterms:modified xsi:type="dcterms:W3CDTF">2026-10-17T15:44:48+02:00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