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Dominik Głowacki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14 godz.
a) zajęcia laboratoryjne - 9 godz.
b) konsultacje - 5 godz.
2) Praca własna studenta -  40 godz.
a) przygotowanie do ćwiczeń - 20 godz,
b) wykonanie sprawozdań - 20 godz.
Łącznie 54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punktu ECTS - liczba godzin kontaktowych: 14 godz.
a) zajęcia laboratoryjne - 9 godz.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- 54 godz., w tym:
a) zajęcia laboratoryjne - 9 godz.
b) konsultacje - 5 godz.
c) przygotowanie do ćwiczeń - 20 godz,
d) wykonanie sprawozdań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umięjętności nabyte w ramach przedmiotów: "Wytrzymałość Konstrukcji I" i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Weryfikacja wiedzy teoretycznej z zakresu wytrzymałości konstrukcji, poznanie metod doświadczalnych mechaniki ciała stałego.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odkształceń tensometrami oporowymi i określanie naprężeń. Pomiar naprężeń metodą elastooptyczną. Pomiar przemieszczeń metodą mory. Skręcanie prętów i ustrojów prętowych. Zginanie prętów. Wyboczenie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 z ćwiczeń laboratoryjnych, testy zaliczeniowe.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Brzoska Z.: Wytrzymałość Materiałów, PWN, Warszawa, 1979. 
Dodatkowa literatura: instrukcje do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-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Podział grupy laboratoryjnej na dwa zespoły sześcioosobowe.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ZNK428_W1: </w:t>
      </w:r>
    </w:p>
    <w:p>
      <w:pPr/>
      <w:r>
        <w:rPr/>
        <w:t xml:space="preserve">							Ugruntowana wiedza z zakresu wytrzymałości konstrukcji.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ZNK428_W2: </w:t>
      </w:r>
    </w:p>
    <w:p>
      <w:pPr/>
      <w:r>
        <w:rPr/>
        <w:t xml:space="preserve">							Znajomość różnych metod doświadczalnych w mechanice ciała stałego.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ZNK428_U2: </w:t>
      </w:r>
    </w:p>
    <w:p>
      <w:pPr/>
      <w:r>
        <w:rPr/>
        <w:t xml:space="preserve">							Umiejętność oceny wyników i analizy błędów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2025-07-04T04:08:18+02:00</dcterms:created>
  <dcterms:modified xsi:type="dcterms:W3CDTF">2025-07-04T04:08:18+02:00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