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Marek Kisilowski, mgr inż. Michał Brożek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
a) bieżące przygotowywanie się do wykładu, studia literaturowe, przygotowanie się do sprawdzianu - 18 godz.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ETCS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określono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
Efekty kształcenia (wiedza)
EW1 – Student ma podstawową wiedzę niezbędną do rozumienia ekonomicznych uwarunkowań działalności inżynierskiej.
EW2 – Student ma podstawową wiedzę dotyczącą zarządzania, w tym zarządzania jakością, i prowadzenia działalności gospodarczej.
Efekty kształcenia (umiejętności)
EU1 – Student potrafi pozyskiwać informacje w zakresie ekonomicznych uwarunkowań działalności inżynierskiej, potrafi je integrować, dokonywać ich interpretacji, a także formułować i uzasadniać opinie.
Efekty kształcenia (kompetencje społeczne)
EK1 – Student rozumie potrzebę uczenia się przez całe życie; potrafi inspirować proces uczenia się innych osób.
EK2 – Student ma świadomość ważności i rozumie ekonomiczne aspekty i skutki działalności inżynierskiej, w tym jej wpływu na środowisko, i związanej z tym odpowiedzialności za podejmowane decyzje.
EK3 – Student ma świadomość ważności współdziałania i pracy w grupie i przyjmowania w niej różnych ról.
EK4 – Student potrafi myśleć i działać w sposób przedsiębiorczy.
EK5 – 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– planowanie, organizowanie, motywowanie i kontrolowanie 
Prawno-organizacyjne aspekty działalności gospodarczej.
Finansowanie działalności gospodarczej 
Podstawy zarządzania strategicznego.
Podstawy zarządzania finansami. 
Podstawy zarządzania zasobami społecznymi.
Biznes plan – istota, funkcja i cele sporządzania biznesplanów
Struktura i elementy składowe biznesplanu. Zasady metodycznego przygotowania biznesplanu.
Podstawy etykiety w biznesie.
Korespondencja urzędowa. Podstawy precedencji i tytulatury w korespondencji i na spotkaniach.
Znaki towarowe. Logotypy, sygnet, logo – graficzna identyfikacja firmy/marki. Papier firmowy, wizytówki w biznesie.
Kontakty międzynarodowe w biznesie. Planowanie i organizowanie wizyt i spotkań międzynarodowych.
Prezentacja prac własnych – biznesplanów.
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
1.	Cieślik J., Przedsiębiorczość dla ambitnych. Jak uruchomić własny biznes, Wydawnictwo Akademickie i Profesjonalne sp. z o.o., Warszawa 2010.
2.	Grzegorzewska-Mischka E., Wyrzykowski W., Przedsiębiorczość, przedsiębiorca, przedsiębiorstwo. BookMarket, Gdańsk 2009
3.	Tokarski A., Tokarski M., Wójcik J., Jak solidnie przygotować profesjonalny biznesplan, CeDeWu Sp. z o.o., Warszawa 2007.
4.	Tokarski M., Biznesplan w praktyce, CeDeWu Sp. z o.o., Warszawa 2007.
5.	Zarządzanie. Teoria i praktyka pod red. A. Koźmiński, W. Piotrowski, Wydawnictwo Naukowe PWN,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NW146_W1: </w:t>
      </w:r>
    </w:p>
    <w:p>
      <w:pPr/>
      <w:r>
        <w:rPr/>
        <w:t xml:space="preserve">														Student ma podstawową wiedzę niezbędną do rozumienia ekonomicznych uwarunkowań działalności inżynierskiej.
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NW146_W2: </w:t>
      </w:r>
    </w:p>
    <w:p>
      <w:pPr/>
      <w:r>
        <w:rPr/>
        <w:t xml:space="preserve">														Student ma podstawową wiedzę dotyczącą zarządzania, w tym zarządzania jakością, i prowadzenia działalności gospodarczej.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praca własna - przygotowanie biznesplanu: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Prezentacja prac własnych – biznesplanów.: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Sprawdzian pisemny, praca własna - przygotowanie biznesplanu: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NW146_K5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2026-10-17T15:44:46+02:00</dcterms:created>
  <dcterms:modified xsi:type="dcterms:W3CDTF">2026-10-17T15:44:46+02:00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