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Bonitacja i waloryzacja gleb</w:t>
      </w:r>
    </w:p>
    <w:p>
      <w:pPr>
        <w:keepNext w:val="1"/>
        <w:spacing w:after="10"/>
      </w:pPr>
      <w:r>
        <w:rPr>
          <w:b/>
          <w:bCs/>
        </w:rPr>
        <w:t xml:space="preserve">Koordynator przedmiotu: </w:t>
      </w:r>
    </w:p>
    <w:p>
      <w:pPr>
        <w:spacing w:before="20" w:after="190"/>
      </w:pPr>
      <w:r>
        <w:rPr/>
        <w:t xml:space="preserve">dr hab. inż. Antoni Szafranek,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udział w ćwiczeniach - 16 godzin
b) udział w konsultacjach - 4 godziny
2) Praca własna studenta: 30 godzin, w tym:
a) przygotowanie do ćwiczeń - 8 godzin
b) wykonanie zadań sprawdzających omawiany temat -12 godzin
c) przygotowanie do zaliczenia ćwiczeń - 10 godzin
3) RAZEM - 50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udział w ćwiczeniach - 16 godzin
b) udział w konsultacjach - 4 godziny
Razem 20 godz. - odpowiada 0,8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udział w ćwiczeniach - 16 godzin
b) udział w konsultacjach - 4 godziny
a) przygotowanie do ćwiczeń - 8 godzin
b) wykonanie zadań sprawdzających omawiany temat -12 godzin
Razem 40 godz. - odpowiada 1,6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gleboznawstwa, geologii, geomorfologii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map glebowych pod kątem genezy gleb, oceny ich właściwości,  jakości i przydatności dla realizacji określonych funkcji. Nabycie umiejętności oceny warunków glebowych danego obszaru na podstawie dostępnych materiałów źródłowych, w tym map klasyfikacyjnych, map  glebowo-rolniczych, map glebowo-siedliskowych oraz innych opracowań kartograficznych charakteryzujących rolniczą i leśną przestrzeń. Nabycie umiejętności oceny wskaźnikowej gleb. Ocena stopnia zagrożeń gleb w wyniku ich degradacji. Praktyczne zastosowanie materiałów kartograficznych i opisowych do wykonywania prac urządzeniowo-rolnych oraz studium uwarunkowań i kierunków zagospodarowania.Pogłębienie wiedzy z zakresu gleboznawczej klasyfkacji gruntów</w:t>
      </w:r>
    </w:p>
    <w:p>
      <w:pPr>
        <w:keepNext w:val="1"/>
        <w:spacing w:after="10"/>
      </w:pPr>
      <w:r>
        <w:rPr>
          <w:b/>
          <w:bCs/>
        </w:rPr>
        <w:t xml:space="preserve">Treści kształcenia: </w:t>
      </w:r>
    </w:p>
    <w:p>
      <w:pPr>
        <w:spacing w:before="20" w:after="190"/>
      </w:pPr>
      <w:r>
        <w:rPr/>
        <w:t xml:space="preserve">Wpływ składu granulometrycznego i skały macierzystej na właściwości gleb. Analiza materiałów kartograficznych i opisowych zebranych w trakcie  gleboznawczej klasyfikacji gruntów. Analiza materiałów kartograficznych i opisowych zebranych w trakcie sporządzania mapy glebowo-rolniczej. Opracowanie numerycznej mapy glebowej wybranego obszaru. Interpretacja mapy glebowo-rolniczej z punktu widzenia regulacji stosunków wodnych, ochrony gleb, trudności do uprawy,  przydatności pod zabudowę, wyłączenia na cele nierolnicze i nieleśne. Ocena wskaźnikowa gleb - waloryzacja rolniczej przestrzeni produkcyjnej. Analiza map glebowo-siedliskowych ze wskazaniem ich praktycznego wykorzystania</w:t>
      </w:r>
    </w:p>
    <w:p>
      <w:pPr>
        <w:keepNext w:val="1"/>
        <w:spacing w:after="10"/>
      </w:pPr>
      <w:r>
        <w:rPr>
          <w:b/>
          <w:bCs/>
        </w:rPr>
        <w:t xml:space="preserve">Metody oceny: </w:t>
      </w:r>
    </w:p>
    <w:p>
      <w:pPr>
        <w:spacing w:before="20" w:after="190"/>
      </w:pPr>
      <w:r>
        <w:rPr/>
        <w:t xml:space="preserve">kolokwium oraz prace kontrolne z realizowanych tematów.Ocena końcowa jest średnią ważoną z oceny projektów (waga 0,8) i kolokwium (waga - 1,2)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1.BIAŁOUSZ S., SKŁODOWSKI P : Ćwiczenia z gleboznawstwa i ochrony gruntów. Wydawnictwo PW
2.INSTRUKCJA URZĄDZANIA LASU.
3.KONECKA-BETLEY K.,CZĘPINSKA-KAMIŃSKA D.,JANOWSKA E ;1994 : Systematyka i kartografia gleb.Wydawnictwo SGGW.
4.KUŹNICKI F., BIAŁOUSZ S.,SKŁODOWSKI  P. 1979: Podstawy gleboznawstwa z elementami kartografii i ochrony gleb, PWN, Warszawa 1978 r.
5.Rozporządzenie Ministra Finansów z dnia 10 grudnia 2001 r. w sprawie zaliczenia gmin oraz miast do jednego z czterech okręgów podatkowych (Dz. U. Nr 143, poz. 1614)
6. Skłodowski  i inn. 2014: Podstawy Gleboznawstwa z elementami kartografii gleb .Oficyna Wydawnicza PW
7.STANDARDY ZAWODOWE  RZECZOZNAWCÓW MAJĄTKOWYCH.
8.Systematyka  Gleb Polski, 1989 : Rocz. Glebozn. 40, 3/4 : 1 - 150.
9.Ustawa z dnia 15 listopada 1984 r  o podatku rolnym . 
10.Ustawa z dnia 27 marca 2003 r. o planowaniu i zagospodarowaniu przestrzennym
11.Ustawa z dnia 3 lutego 1995 r. o ochronie gruntów rolnych i leśnych (tekst jednolity)
12.WALORYZACJA ROLNICZEJ PRZESTRZENI PRODUKCYJNEJ. IUNG. PUŁAWY
13.ZAWADZKI S. Gleboznawstwo. Praca zbiorowa PWRiL. Warszawa. Wyd. IV
15. Prawo geodezyjne i kartograficzne.
16.Rozporządzenie Rady Ministrów z dnia 12 września 2012 r. w sprawie gleboznawczej klasyfikacji gruntów.Dz.U. 2012 poz. 1246 -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GK.NMS323_W04: </w:t>
      </w:r>
    </w:p>
    <w:p>
      <w:pPr/>
      <w:r>
        <w:rPr/>
        <w:t xml:space="preserve">Zna treść map glebowych oraz zasady ich opracowania. Zna zawartość operatu klasyfikacyjnego oraz aneksu do mapy glebowo-rolniczej.</w:t>
      </w:r>
    </w:p>
    <w:p>
      <w:pPr>
        <w:spacing w:before="60"/>
      </w:pPr>
      <w:r>
        <w:rPr/>
        <w:t xml:space="preserve">Weryfikacja: </w:t>
      </w:r>
    </w:p>
    <w:p>
      <w:pPr>
        <w:spacing w:before="20" w:after="190"/>
      </w:pPr>
      <w:r>
        <w:rPr/>
        <w:t xml:space="preserve">Kolokwium, opracowanie projektów map tematycznych z wykorzystaniem informacji o glebach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GK.NMS323_W05: </w:t>
      </w:r>
    </w:p>
    <w:p>
      <w:pPr/>
      <w:r>
        <w:rPr/>
        <w:t xml:space="preserve">Zna treść rozporządzenia w sprawie gleboznawczej klasyfikacji gruntów. Zna zasady przeprowadzenia klasyfikacji, opracowania dokumentacji gleboznawczej, aktualizacji klasyfikacji, dokumentowania wprowadzonych zmian, przechowywania  danych i  ich udostępniania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keepNext w:val="1"/>
        <w:spacing w:after="10"/>
      </w:pPr>
      <w:r>
        <w:rPr>
          <w:b/>
          <w:bCs/>
        </w:rPr>
        <w:t xml:space="preserve">Efekt GK.NMS323_W012: </w:t>
      </w:r>
    </w:p>
    <w:p>
      <w:pPr/>
      <w:r>
        <w:rPr/>
        <w:t xml:space="preserve">Zna zadania administracji  rządowej i samorządowej związane z rozwojem wsi, w tym z gleboznawczą klasyfikacją gruntów, planowaniem przestrzennym , ochroną ilościową i jakościową gruntów rolnych i leśnych, scalaniem gruntów. </w:t>
      </w:r>
    </w:p>
    <w:p>
      <w:pPr>
        <w:spacing w:before="60"/>
      </w:pPr>
      <w:r>
        <w:rPr/>
        <w:t xml:space="preserve">Weryfikacja: </w:t>
      </w:r>
    </w:p>
    <w:p>
      <w:pPr>
        <w:spacing w:before="20" w:after="190"/>
      </w:pPr>
      <w:r>
        <w:rPr/>
        <w:t xml:space="preserve">Kolokwium, ocena wykonanych projektów uwzględniających problematykę przeznaczania i wyłączania gruntów na cele nierolnicze i nieleśne, wskazania kierunków zagospodarowania oraz planowania działań  rozwojowych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T2A_W03, T2A_W04, T2A_W05, T2A_W08</w:t>
      </w:r>
    </w:p>
    <w:p>
      <w:pPr>
        <w:keepNext w:val="1"/>
        <w:spacing w:after="10"/>
      </w:pPr>
      <w:r>
        <w:rPr>
          <w:b/>
          <w:bCs/>
        </w:rPr>
        <w:t xml:space="preserve">Efekt GK.NMS323_W09 : </w:t>
      </w:r>
    </w:p>
    <w:p>
      <w:pPr/>
      <w:r>
        <w:rPr/>
        <w:t xml:space="preserve">Zna zakres działań administracji rządowej związanych z przeprowadzeniem scaleń i wymiany gruntów , w tym czynności klasyfikacyjnych przeprowadzanych w terenie, związanych z  tym działaniem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GK.NMS323_W010 : </w:t>
      </w:r>
    </w:p>
    <w:p>
      <w:pPr/>
      <w:r>
        <w:rPr/>
        <w:t xml:space="preserve">Zna rodzaje użytków gruntowych  objętych gleboznawczą klasyfikacją gruntów,  zasady ich bonitacji</w:t>
      </w:r>
    </w:p>
    <w:p>
      <w:pPr>
        <w:spacing w:before="60"/>
      </w:pPr>
      <w:r>
        <w:rPr/>
        <w:t xml:space="preserve">Weryfikacja: </w:t>
      </w:r>
    </w:p>
    <w:p>
      <w:pPr>
        <w:spacing w:before="20" w:after="190"/>
      </w:pPr>
      <w:r>
        <w:rPr/>
        <w:t xml:space="preserve">Kolokwium, ocena ćwiczeń projektowych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GK.NMS323_W011 : </w:t>
      </w:r>
    </w:p>
    <w:p>
      <w:pPr/>
      <w:r>
        <w:rPr/>
        <w:t xml:space="preserve">Ma wiedzę o cechach użytków rolnych i leśnych, a w szczególności cechach gleb  wpływających na ich wartość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keepNext w:val="1"/>
        <w:spacing w:after="10"/>
      </w:pPr>
      <w:r>
        <w:rPr>
          <w:b/>
          <w:bCs/>
        </w:rPr>
        <w:t xml:space="preserve">Efekt GK.NMS323_W015: </w:t>
      </w:r>
    </w:p>
    <w:p>
      <w:pPr/>
      <w:r>
        <w:rPr/>
        <w:t xml:space="preserve">Zna treść map glebowych w zależności od ich skali. Wie, jakie dane zawierają i w jakim stopniu oraz dla jakich celów są przydatne </w:t>
      </w:r>
    </w:p>
    <w:p>
      <w:pPr>
        <w:spacing w:before="60"/>
      </w:pPr>
      <w:r>
        <w:rPr/>
        <w:t xml:space="preserve">Weryfikacja: </w:t>
      </w:r>
    </w:p>
    <w:p>
      <w:pPr>
        <w:spacing w:before="20" w:after="190"/>
      </w:pPr>
      <w:r>
        <w:rPr/>
        <w:t xml:space="preserve">Kolokwium,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T2A_W04, T2A_W07, T2A_W08</w:t>
      </w:r>
    </w:p>
    <w:p>
      <w:pPr>
        <w:pStyle w:val="Heading3"/>
      </w:pPr>
      <w:bookmarkStart w:id="3" w:name="_Toc3"/>
      <w:r>
        <w:t>Profil ogólnoakademicki - umiejętności</w:t>
      </w:r>
      <w:bookmarkEnd w:id="3"/>
    </w:p>
    <w:p>
      <w:pPr>
        <w:keepNext w:val="1"/>
        <w:spacing w:after="10"/>
      </w:pPr>
      <w:r>
        <w:rPr>
          <w:b/>
          <w:bCs/>
        </w:rPr>
        <w:t xml:space="preserve">Efekt GK.NMS323_U01: </w:t>
      </w:r>
    </w:p>
    <w:p>
      <w:pPr/>
      <w:r>
        <w:rPr/>
        <w:t xml:space="preserve">Potrafi zinterpretować mapy glebowe wyróżniając gatunki gleb, rodzaje gleb. Potrafi  ocenić warunki wodne  gleb oraz stopień ich zagrożenia erozją wodną. Potrafi wskazać obszary wymagające uregulowania stosunków wodnych oraz wyznaczyć tereny przydatne pod zabudowę. Potrafi przeprowadzić ocenę wskaźnikową gleb wyróżniając obszary gleb o zróżnicowanych warunkach przyrodniczych. Potrafi wykorzystać dane z literatury oraz materiałów kartograficznych i opisowych do wyceny nieruchomości rolnych oraz prac rozwojowych - scaleń gruntów na terenach rolnych.</w:t>
      </w:r>
    </w:p>
    <w:p>
      <w:pPr>
        <w:spacing w:before="60"/>
      </w:pPr>
      <w:r>
        <w:rPr/>
        <w:t xml:space="preserve">Weryfikacja: </w:t>
      </w:r>
    </w:p>
    <w:p>
      <w:pPr>
        <w:spacing w:before="20" w:after="190"/>
      </w:pPr>
      <w:r>
        <w:rPr/>
        <w:t xml:space="preserve">Ocena wykonanych zadań,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GK.NMS323_U03 : </w:t>
      </w:r>
    </w:p>
    <w:p>
      <w:pPr/>
      <w:r>
        <w:rPr/>
        <w:t xml:space="preserve">Potrafi na podstawie map glebowych oraz innych źródeł danych wyznaczyć obszary o określonych funkcjach.</w:t>
      </w:r>
    </w:p>
    <w:p>
      <w:pPr>
        <w:spacing w:before="60"/>
      </w:pPr>
      <w:r>
        <w:rPr/>
        <w:t xml:space="preserve">Weryfikacja: </w:t>
      </w:r>
    </w:p>
    <w:p>
      <w:pPr>
        <w:spacing w:before="20" w:after="190"/>
      </w:pPr>
      <w:r>
        <w:rPr/>
        <w:t xml:space="preserve">Ocena wykonanych projektów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GK.NMS323_K01: </w:t>
      </w:r>
    </w:p>
    <w:p>
      <w:pPr/>
      <w:r>
        <w:rPr/>
        <w:t xml:space="preserve">Potrafi dokonać korekty pracy zespołowej, wskazując jej niedociągnięcia  oraz błędy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GK.NMS323_K02: </w:t>
      </w:r>
    </w:p>
    <w:p>
      <w:pPr/>
      <w:r>
        <w:rPr/>
        <w:t xml:space="preserve">Ma świadomość  konsekwencji błędnej oceny warunków glebowych w pracach scaleniowych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2026-05-28T17:43:50+02:00</dcterms:created>
  <dcterms:modified xsi:type="dcterms:W3CDTF">2026-05-28T17:43:50+02:00</dcterms:modified>
</cp:coreProperties>
</file>

<file path=docProps/custom.xml><?xml version="1.0" encoding="utf-8"?>
<Properties xmlns="http://schemas.openxmlformats.org/officeDocument/2006/custom-properties" xmlns:vt="http://schemas.openxmlformats.org/officeDocument/2006/docPropsVTypes"/>
</file>