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Scalenia i wymiany gruntów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Łuczyński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GK.NMS321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- 27, w tym:
a) uczestnictwo w wykładach - 8 godzin,
b) uczestnictwo w ćwiczeniach projektowych - 16 godzin,
c) udział w konsultacjach - 3 godziny.
2) Praca własna studenta - 25 godzin, w tym:
a) przygotowanie do zajęć - 10 godzin,
b) sporządzenie projektów i sprawozdań - 10 godzin,
c) przygotowanie do sprawdzianów - 5 godzin.
Razem 52 godziny - 2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 27, w tym:
a) uczestnictwo w wykładach - 8 godzin,
b) uczestnictwo w ćwiczeniach projektowych - 16 godzin,
c) udział w konsultacjach - 3 godziny.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- 27 godzin, w tym:
a) przygotowanie do zajęć - 10 godzin,
b) sporządzenie projektów i sprawozdań - 10 godzin,
c) przygotowanie do sprawdzianów - 5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ze współczesnymi zabiegami scaleniowymi w ramach Programu Rozwoju Obszarów Wiejskich.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- Podstawy prawne scalania gruntów. Zasady finansowania prac scaleniowych w ramach Programu Rozwoju Obszarów Wiejskich. Środowiskowe uwarunkowania projektów scaleniowych. Scalenia infrastrukturalne. Zasady opracowywania założeń do projektu scalenia gruntów.
Ćwiczenia projektowe - Opracowanie studiów terenowych dla wybranego obiektu scaleniowego. Sporządzenie założeń do projektu scalenia gruntów.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- dwa sprawdziany w trakcie semestru, możliwość poprawiania jednego sprawdzianu.
Zaliczenie ćwiczeń projektowych - poprawne wykonanie ćwiczeń i sprawozdań.
Zaliczenie przedmiotu - ocena łączna - średnia arytmetyczna z pozytywnych ocen z wykładu i ćwiczeń projektowych.
Obecność na ćwiczeniach projektowych obowiązkowa.
Usprawiedliwiona nieobecność - obowiązek odrobienia zajęć w terminie uzgodnionym z prowadzącym.
Zaliczenie wykładu – sprawdzian pisemny – prowadzony zdalnie (TEAMS/FORMS).
Warunkiem przystąpienia do sprawdzianu jest obecność na liście przedmiotu w systemie USOS,
zalogowanie z domeny pw.edu.pl oraz potwierdzenie obecności aktywną kamerą i mikrofonem.
Do zaliczenia sprawdzianu wymagane jest uzyskanie minimum 60% punktów.
Oceny wpisywane są według zasady: 5,0 – pięć (4,76 – 5,0); 4,5 – cztery i pół (4,26 - 4,74); 4,0 – cztery (3,76 - 4,25); 3,5 - trzy i pół (3,26 - 3,75); 3,0 - trzy (3,0 - 3,25).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Gospodarka nieruchomościami i kataster. Wybrane problemy. Praca zbiorowa pod redakcją K. Sobolewskiej-Mikulskiej. Oficyna Wydawnicza PW, 2014r.
2. Scalenia gruntów w rozwoju obszarów wiejskich – K. Sobolewska-Mikulska, A. Pułecka – PW 2006
3. Program Rozwojowy Obszarów Wiejskich 2007/2013; 2014/2020 - Materiały Ministerstwa Rolnictwa i Rozwoju Wsi.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GK.NMS321_K1: </w:t>
      </w:r>
    </w:p>
    <w:p>
      <w:pPr/>
      <w:r>
        <w:rPr/>
        <w:t xml:space="preserve">zna poszerzoną wiedzę w zakresie scaleń gruntów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ćwiczeń projektowych i 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T2A_W04, T2A_W05, T2A_W07, T2A_W08, T2A_W09, T2A_W02, T2A_W03, T2A_W04,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GK.NMS321.U1: </w:t>
      </w:r>
    </w:p>
    <w:p>
      <w:pPr/>
      <w:r>
        <w:rPr/>
        <w:t xml:space="preserve">potrafi przeanalizować materiały geodezyjne przydatne w procesie scalenia gruntów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ćwiczeń projektowych i 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K_U04, K_U08,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T2A_U06, T2A_U04, T2A_U05, T2A_U12, T2A_U17, T2A_U18, T2A_U07, T2A_U08, T2A_U09, T2A_U10, T2A_U14, T2A_U17,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GK.NMS321_K1: </w:t>
      </w:r>
    </w:p>
    <w:p>
      <w:pPr/>
      <w:r>
        <w:rPr/>
        <w:t xml:space="preserve">potrafi pracować w grupie i ma świadomość ustawicznego dokształcania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ćwiczeń projektowych i 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T2A_K07, T2A_K03,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2026-07-07T23:28:54+02:00</dcterms:created>
  <dcterms:modified xsi:type="dcterms:W3CDTF">2026-07-07T23:28:54+02:00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