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z pomiarów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
a) udział w ćwiczeniach - 30 godzin,
b) udział w konsultacjach - 2 godziny.
2. Praca własna studenta - 28 godzin, w tym:
a) zebranie i analiza materiałów oraz przygotowanie prezentacji z zadanego bądź własnego tematu - 28 godzin.
Razem: 60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punktu ECTS - liczba godzin kontaktowych - 32 godziny, w tym:
a) udział w ćwiczeniach - 30 godzin,
b) udział w konsultacjach - 2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mieć wiedzę z zakresu podstaw wyznaczania przemieszczeń oraz z zakresu systemów monitorowania przemieszczeń.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najnowszymi osiągnięciami w kraju i na świecie w zakresie monitorowania przemieszczeń z uwzględnieniem nowoczesnego instrumentarium pomiarowego.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zajęć omawiane są aktualne zagadnienia z zakresu geodezyjnych pomiarów przemieszczeń, publikowane w kraju i zagranicą (głównie opracowania anglojęzyczne). 
Tematy są przygotowywane przez 1-dną bądź 2 osoby i prezentowane w formie seminaryjnej z dyskusją po przedstawieniu tematu, przy wykorzystaniu nowoczesnych technik multimedialnych.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Zajęcia seminaryjne zaliczone na podstawie jednej obowiązkowej prezentacji, pozytywnie ocenionego udziału w dyskusjach dotyczących własnej prezentacji oraz prezentacji dokonanych przez innych uczestników grupy.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z konferencji i seminariów międzynarodowych i krajowych.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GK.SMS239_W1: </w:t>
      </w:r>
    </w:p>
    <w:p>
      <w:pPr/>
      <w:r>
        <w:rPr/>
        <w:t xml:space="preserve">zna przykładowe nowoczesne rozwiązania z zakresu 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GK.SMS239_W2: </w:t>
      </w:r>
    </w:p>
    <w:p>
      <w:pPr/>
      <w:r>
        <w:rPr/>
        <w:t xml:space="preserve">ma wiedzę o trendach rozwojowych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GK.SMS239_W3: </w:t>
      </w:r>
    </w:p>
    <w:p>
      <w:pPr/>
      <w:r>
        <w:rPr/>
        <w:t xml:space="preserve">ma ogólne rozeznanie w całokształcie problematyki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GK.SMS239_U1: </w:t>
      </w:r>
    </w:p>
    <w:p>
      <w:pPr/>
      <w:r>
        <w:rPr/>
        <w:t xml:space="preserve">potrafi opisać jakieś nowoczesne rozwiązanie z zakresu 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i wygłoszenie prezentacji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</w:t>
      </w:r>
    </w:p>
    <w:p>
      <w:pPr>
        <w:keepNext w:val="1"/>
        <w:spacing w:after="10"/>
      </w:pPr>
      <w:r>
        <w:rPr>
          <w:b/>
          <w:bCs/>
        </w:rPr>
        <w:t xml:space="preserve">Efekt GK.SMS239_U2: </w:t>
      </w:r>
    </w:p>
    <w:p>
      <w:pPr/>
      <w:r>
        <w:rPr/>
        <w:t xml:space="preserve">potrafi scharakteryzować główne kierunki rozwoju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GK.SMS239_K1: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GK.SMS239_K2: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2025-06-15T02:17:35+02:00</dcterms:created>
  <dcterms:modified xsi:type="dcterms:W3CDTF">2025-06-15T02:17:35+02:00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