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nawigacji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Ryszard Szpunar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-17 godzin, w tym:
a)  obecność na zajęciach projektowych 15 godzin,
b) konsultacje - 2 godziny.
2) Praca własna studenta - 7 godzin, w tym
a) wykonanie zadań domowych -5 godzin,
b) przygotowanie do udziału w ćwiczeniach 2 godziny,
Razem:  24 godziny = 1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kontaktowych -17 godzin, w tym:
a)  obecność na zajęciach projektowych 15 godzin,
b) konsultacje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- 24 godziny, w tym:
obecność na zajęciach projektowych 15 godzin,
wykonanie zadań domowych 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geodezji satelitarnej na studiach pierwszego stopnia
Zaliczony kurs Wybranych działów nawigacji na sem. drugim studiów drugiego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Kontynuacja przedmiotu z semestru drugiego studiów drugiego stopnia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Wprowadzenie do analizy sygnałów cyfrowych: sygnały zdeterminowane, sygnały losowe, charakterystyki sygnałów losowych, cyfrowa analiza sygnałów: analiza widmowa; próbkowanie, funkcje autokorelacji i interkorelacji; przekształcenia sygnałów w dziedzinę częstotliwości;  dyskretne przekształcenie Fouriera, szybkie przekształcenie Fouriera;  filtrowanie sygnałów:  filtry rekursywne i nierekursywne, zasady projektowania filtrów cyfrowych; filtry o skończonej i nieskończonej odpowiedzi impulsowej; 
•	Wyznaczenie pozycji z wykorzystaniem technologii kinematycznej
•	Analiza widmowa z wykorzystaniem DFT; prognozowanie pozycji obiektów ruchomych, estymacja parametrów ruchu z wykorzystaniem filtru Kalmana.
•	Zadania z nawigacji lotniczej, nawigacyjny trójkąt prędkości, zapoznanie się z lotniczymi urządzeniami nawigacyjnymi.
•	Ćwiczenia praktyczne na symulatorze lotniczym (wyjazd do Rzeszowa).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prace przejściowe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Brown, R. G. &amp; Hwang, P. Y. C. (2012): Introduction to Random Signals and Applied Kalman Filtering with Matlab Exercises, 4th Edition, John Wiley &amp; Sons, Inc
Teunissen, P. J. and  Montenbruck, O. (2017): Springer Handbook of Global Navigation Satellite Systems, Springer International Publishing AG 2017,  
Hofmann-Wellenhof, B. (2003): Navigation: Principles Of Positioning And Guidance 
Springer, 2003
Groves, P. D. (2013): Principles of GNSS, Inertial, and Multisensor Integrated Navigation Systems (second edition), Artech House
Gleason, S. and Gebre-Egziabher, D. (2009): GNSS Applications and Methods, Artech House
Jekeli, C. (2001):  Inertial Navigation Systems with Geodetic Applications, Walter de Gruyter Berlin New York        
Markley, F. L. and Crassidis, J. L. (2014): Fundamentals of Spacecraft Attitude Determination and Control, Springer 
Rogers, R. M.(2007): Applied Mathematics in Integrated Navigation Systems (third edition),   American Institute of Aeronautics and Astronautics (AIAA), Inc.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GK.SMS251_W01: </w:t>
      </w:r>
    </w:p>
    <w:p>
      <w:pPr/>
      <w:r>
        <w:rPr/>
        <w:t xml:space="preserve">Ma wiedzę z temat wykorzystania dyskretnego przekształcenia Fouriera w analizie szeregów czasowych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</w:t>
      </w:r>
    </w:p>
    <w:p>
      <w:pPr>
        <w:keepNext w:val="1"/>
        <w:spacing w:after="10"/>
      </w:pPr>
      <w:r>
        <w:rPr>
          <w:b/>
          <w:bCs/>
        </w:rPr>
        <w:t xml:space="preserve">Efekt GK.SMS251_W02: </w:t>
      </w:r>
    </w:p>
    <w:p>
      <w:pPr/>
      <w:r>
        <w:rPr/>
        <w:t xml:space="preserve">Ma wiedzę z wykorzystania systemów DGNSS w nawigacji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analizować szeregi obserwacyjne z wykorzystaniem FFT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GK.SMS251_U01: </w:t>
      </w:r>
    </w:p>
    <w:p>
      <w:pPr/>
      <w:r>
        <w:rPr/>
        <w:t xml:space="preserve">Umie wykonywać pomiary z wykorzystaniem technologii kinematycznej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T2A_U19, T2A_U09</w:t>
      </w:r>
    </w:p>
    <w:p>
      <w:pPr>
        <w:keepNext w:val="1"/>
        <w:spacing w:after="10"/>
      </w:pPr>
      <w:r>
        <w:rPr>
          <w:b/>
          <w:bCs/>
        </w:rPr>
        <w:t xml:space="preserve">Efekt GK.SMS251_U02: </w:t>
      </w:r>
    </w:p>
    <w:p>
      <w:pPr/>
      <w:r>
        <w:rPr/>
        <w:t xml:space="preserve">Potrafi wykorzystywać analizę spektralną obserwacji kinematycznych oraz potrafi wykorzystywać podstawowe urządzenia radionawigacyjne.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obliczeniowego. Zaliczenie ćwiczeń na symulatorach.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GK.SMS251_K01: </w:t>
      </w:r>
    </w:p>
    <w:p>
      <w:pPr/>
      <w:r>
        <w:rPr/>
        <w:t xml:space="preserve">Umie samodzielnie opracowywać ćwiczenia projektowe. 
Umie w grupie opracowywać ćwiczenia projektowe oraz prezentacje ustne.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2025-07-04T18:44:19+02:00</dcterms:created>
  <dcterms:modified xsi:type="dcterms:W3CDTF">2025-07-04T18:44:19+02:00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