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SLAM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Bedkowski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- 60 godzin, w tym uczestnictwo w zajęciach projektowych - 30 godzin, uczestnictwo w konsultacjach - 2 godziny, przegląd literatury - 3 godziny, praca własna studenta - 25 godzin.
Razem 60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godzin, w tym uczestnictwo w zajęciach projektowych - 30 godzin, uczestnictwo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fotogrametrii, skanowania laserowego LiDAR, nawigacji oraz integracji sensorów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Dostarczyć wiedzy na temat platform, danych i zastosowań algorytmów jednoczesnej orientacji i przetwarzania danych SLAM. Studenci będą mieli dostęp do przykładowych danych oraz będą mieli umożliwione ich przetworzenie w wybranych oprogramowaniu. Będą analizować otrzymane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SLAM Problem (SLAM vs SfM). 2. SLAM Application (Indoor vs Outdoor). 3. Sensors, types of observations. 3.1. Cameras (Monocular, Stereo, RGB-D). 3.2. Event Camera. 3.3. Lidar (1D, 2D, 3D). 3.4. GNSS. 3.5. IMU. 4. Methods. 4.1. EKF SLAM. 4.2. Particle Filter (Fast-SLAM). 4.3. Graph SLAM. 4.4. D-SLAM. 5. Applications of SLAM in mapping and surveying. 5.1. Robots vs UAV vs mapping. 5.2. TLS Registration. 5.3. Hand-held Mobile LiDAR. 5.4  Visual Odometry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muszą być dostarczone prowadzącemu i zaliczone.
Zaliczenie testu na co najmniej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J. Large scale Localization and Mapping. manuscript
Simultaneous localization and mapping : exactly sparse information filters: Zhan W.
Three main paradigms of simultaneous localization and mapping (SLAM) problem: Toivanen P., Imani V., Haataja K. 
Comparing EKF and SPKF Algorithms for Simultaneous Localization and Mapping (SLAM): Javad Z., Cai Y., &amp; Majid Y.
6D SLAM - 3D Mapping Outdoor Environments: Nüchter A., et 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KW01: </w:t>
      </w:r>
    </w:p>
    <w:p>
      <w:pPr/>
      <w:r>
        <w:rPr/>
        <w:t xml:space="preserve">Zna zasady działania algorytmu jednoczesnej orientacji i mapowania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T2A_W05, T2A_W06, T2A_W04, T2A_W07, T2A_W02, T2A_W06, T2A_W08,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Posiada wiedzę na temat zastosowań algorytmu SLAM i chmur punktów pozyskanych z jego wykorzystaniem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Passing both tests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Zna podstawy algorytmu SLAM i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Passing both tests.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K_U16, K_U17, K_U19,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T2A_U07, T2A_U08, T2A_U10, T2A_U01, T2A_U08, T2A_U10, T2A_U07, T2A_U10, T2A_U11, T2A_U13, T2A_U15, T2A_U16, T2A_U08, T2A_U10, T2A_U12, T2A_U14, T2A_U19, T2A_U10, T2A_U12, T2A_U14, T2A_U15, T2A_U17, T2A_U18, T2A_U19, T2A_U07,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KK01: </w:t>
      </w:r>
    </w:p>
    <w:p>
      <w:pPr/>
      <w:r>
        <w:rPr/>
        <w:t xml:space="preserve">Student potrafi rozwiązywać samodzielnie problemy w przeprowadzanych zadaniach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2026-10-09T04:11:28+02:00</dcterms:created>
  <dcterms:modified xsi:type="dcterms:W3CDTF">2026-10-09T04:11:28+02:00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