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ograniczonego wyboru - blok B Planowanie przestrzenne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 godzin, w tym:
a) wykład - 8 godz.
b) ćwiczenia - 16 godz.
c) konsultacje - 6 godz.
2. Praca własna studenta: 45 godzin, w tym:
a) 30 godz. - przygotowanie projektu;
b) 15 godz. - przygotowywanie się do zaliczenia.
RAZEM: 75 godzin, co odpowiada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Liczba godzin kontaktowych: 30 godzin, w tym:
a) wykład - 8 godz.
b) ćwiczenia - 16 godz.
c) konsultacje - 6 godz.
RAZEM: 30 godzin, co odpowiada 1.2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ECTS - 46 godz., w tym:
a) uczestnictwo w ćwiczeniach - 16 godz.
b) przygotowanie projektu - 30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obecnym systemem planowania i zagospodarowania przestrzennego w Polsce wynikającym z ustawy o planowaniu i zagospodarowaniu przestrzennym oraz innych aktów prawnych, które wpływają na funkcjonowanie systemu planowania oraz uwarunkowań polityczno-kulturowych. Zapoznanie studentów z praktycznymi aspektami funkcjonowania systemu planowania i zagospodarowania przestrzennego oraz ich historycznymi uwarunkowaniami.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planowaniem. Historia planowania rozwoju polskich miast z podziałem na okresy historyczne. Planowanie przestrzenne na szczeblu krajowym. Planowanie przestrzenne w województwie – plan zagospodarowania przestrzennego województwa. Planowanie przestrzenne w gminie – studium uwarunkowań i kierunków zagospodarowania przestrzennego gminy, miejscowy plan zagospodarowania przestrzennego. Decyzje administracyjne i spec-ustawy.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w formie pytań opisowych.
Ocena opracowania projektu urbanistycznego - interpretacji  przestrzennej wybranego miejscowego planu zagospodarowania przestrzennego  fragmentu obejmującego tereny wskazane do zagospodarowania pod zabudowę  mieszkaniową jednorodzinną różnych typów (szeregowa, bliźniacza, wolnostojąca) i  usługi towarzyszące, oraz raportu z obliczeniami uzyskanych wskaźników intensywności zabudowy i wskaźnika PBC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Maciej Nowakowski, Barbara Bańkowska (2013) „Sto lat planowania przestrzeni polskich miast (1910 – 2010)”, Oficyna Naukowa
Wybrane obowiązujące akty prawa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GK.NIK508_W1: </w:t>
      </w:r>
    </w:p>
    <w:p>
      <w:pPr/>
      <w:r>
        <w:rPr/>
        <w:t xml:space="preserve">zna merytoryczną zawartość dokumentów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GK.NIK508_U1: </w:t>
      </w:r>
    </w:p>
    <w:p>
      <w:pPr/>
      <w:r>
        <w:rPr/>
        <w:t xml:space="preserve">potrafi zinterpretować zapisy dokumentów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 urbanistycznego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2025-05-10T21:23:28+02:00</dcterms:created>
  <dcterms:modified xsi:type="dcterms:W3CDTF">2025-05-10T21:23:28+02:00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