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Karabin-Zych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uczestnictwo w wykładach - 16 godzin,
b) uczestnictwo w ćwiczeniach projektowych - 8 godzin,
c) udział w konsultacjach - 3 godziny.
2) Praca własna studenta - 40 godzin, w tym:
a) przygotowanie do zajęć - 10 godzin,
b) wykonanie projektów i sprawozdań 15 godzin,
c) przygotowanie do sprawdzianów - 15 godzin.
Razem 67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- 27 godzin, w tym:
a) uczestnictwo w wykładach - 16 godzin,
b) uczestnictwo w ćwiczeniach projektowych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- 33 godziny, w tym:
a) uczestnictwo w ćwiczeniach projektowych - 8 godzin
b) przygotowanie do zajęć - 10 godzin,
c) wykonanie projektów i sprawozdań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ogólną problematyką gospodarowania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Kompetencje organów administracji publicznej w zakresie gospodarowania nieruchomościami. Zasoby nieruchomości. Cele publiczne w gospodarce nieruchomościami.  Wywłaszczanie nieruchomości. Zwrot wywłaszczonych nieruchomości. Obrót nieruchomościami stanowiącymi własność Skarbu Państwa lub jednostek samorządu terytorialnego. Prawo pierwokupu nieruchomości. Pierwszeństwo nabycia nieruchomości. Podziały nieruchomości. Scalenie i podział nieruchomości. Opłaty adiacenckie. Nabywanie nieruchomości przez cudzoziemców. Uwłaszczenie osób prawnych. Przekształcenie prawa użytkowania wieczystego w prawo własności nieruchomości. Przepisy szczególne w gospodarce nieruchomościami. Projekt - Opracowanie dokumentacji podziału nieruchomości zurbanizowanej i nieruchomości rolnej.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jeden sprawdzian na ostatnim wykładzie, do zaliczenia wykładu wymagane jest uzyskanie pozytywnej oceny ze sprawdzianu, możliwość jednej poprawy niezaliczonego sprawdzianu. Zaliczenie projektu - poprawne wykonanie dokumentacji podziałowej i sprawozdań wraz z rozmową na temat sposobu ich wykonania. 
Zaliczenie przedmiotu - ocena łączna - średnia arytmetyczna z dwóch pozytywnych ocen z: wykładów i projektu, przyporządkowanie wyniku tego obliczenia do następujących przedziałów liczbowych odpowiadających ocenom: 5,0 – pięć (4,75 – 5,0) 4,5 – cztery i pół (4,25-4,74) 4,0 – cztery (3,75-4,24) 3,5 – trzy i pół (3,26-3,74) 3,0 – trzy (3,0-3,25).
Obecność na ćwiczeniach projektowych obowiązkowa. Nieusprawiedliwiona nieobecność na więcej niż jednych zajęciach oznacza niezaliczenie przedmiotu. Usprawiedliwiona nieobecność - obowiązek odrobienia zajęć w terminie uzgodnionym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nieruchomościami z komentarzem wybranych procedur – S. Źróbek, R. Źróbek, J. Kuryj – wyd. Gall Katowice 2012
2. Prawo obrotu nieruchomościami (wydanie III), S. Rudnicki, Wyd. C.H.BECK, Warszawa 2001
3. Kompendium wiedzy prawnej dla geodetów, Z. Śmiałowska-Uberman, Wyd. Gall Katowice 2003
4. Regulowanie stanu prawnego nieruchomości pod drogi – Gdesz M., Trembecka A., Wyd. Gall Katowice 2011
5. Trwały zarząd nieruchomościami publicznymi – A. Chełchowski, wyd. C.H.Beck, Warszawa 2010
6. Wywłaszczenie nieruchomości i ich zwrot, T. Woś, Wyd. LexisNexis Warszawa 2011
7. Użytkowanie wieczyste w praktyce, problematyka prawna, G.Bieniek, Z.Marmaj, ZCO 1999
8. Opłaty za użytkowanie wieczyste i trwały zarząd, I.Polszakiewicz-Zabrzeska, ZCO 1999
9. Podział nieruchomości gruntowej na podstawie ustawy o gospodarce nieruchomościami – J. Kopyra, wyd. C.H.Beck, Warszawa 2008
10. Podziały nieruchomości – komentarz; Z. Bojar, Wyd. Gall, Katowice 2012
11. Publiczne prawo nieruchomości dla geodetów – M. Gdesz, A. Trembecka – wyd. Gall, Katowice 2013.
12. Ustawa z dnia 21 sierpnia 1997r. o gospodarce nieruchomościami (Dz.U. z 2021r. poz. 1899 - tekst jednolity)
13. Inne Ustawy i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GK.NIK701_K1: </w:t>
      </w:r>
    </w:p>
    <w:p>
      <w:pPr/>
      <w:r>
        <w:rPr/>
        <w:t xml:space="preserve">ma świadomość odpowiedzialności za wykonywane prace, potrzebę ustawicznego dokształcania i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GK.NIK701_W1: </w:t>
      </w:r>
    </w:p>
    <w:p>
      <w:pPr/>
      <w:r>
        <w:rPr/>
        <w:t xml:space="preserve">posiada podstawową wiedzę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GK.NIK701_U1: </w:t>
      </w:r>
    </w:p>
    <w:p>
      <w:pPr/>
      <w:r>
        <w:rPr/>
        <w:t xml:space="preserve">potrafi korzystać z danych archiwalnych w celu wykonania podziału nieruchomości, dokumentacji na potrzeby obrotu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2026-09-24T12:55:22+02:00</dcterms:created>
  <dcterms:modified xsi:type="dcterms:W3CDTF">2026-09-24T12:55:22+02:00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