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50 h; w tym
a) przygotowanie do ćwiczeń i do kolokwium – 40 h
b) zapoznanie się z literaturą – 10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WZK_W01: </w:t>
      </w:r>
    </w:p>
    <w:p>
      <w:pPr/>
      <w:r>
        <w:rPr/>
        <w:t xml:space="preserve">Posiada wiedzę o zaawansowanej metodach obliczania sum skończonych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M2MCB_W13, M2_W01</w:t>
      </w:r>
    </w:p>
    <w:p>
      <w:pPr>
        <w:spacing w:before="20" w:after="190"/>
      </w:pPr>
      <w:r>
        <w:rPr>
          <w:b/>
          <w:bCs/>
        </w:rPr>
        <w:t xml:space="preserve">Powiązane charakterystyki obszarowe: </w:t>
      </w:r>
      <w:r>
        <w:rPr/>
        <w:t xml:space="preserve"/>
      </w:r>
    </w:p>
    <w:p>
      <w:pPr>
        <w:keepNext w:val="1"/>
        <w:spacing w:after="10"/>
      </w:pPr>
      <w:r>
        <w:rPr>
          <w:b/>
          <w:bCs/>
        </w:rPr>
        <w:t xml:space="preserve">Charakterystyka WZK_W02: </w:t>
      </w:r>
    </w:p>
    <w:p>
      <w:pPr/>
      <w:r>
        <w:rPr/>
        <w:t xml:space="preserve">Posiada szeroką wiedzę w rozwiązywania równań rekurencyjnych w sposób dokładny i przybliżony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WZK_U01: </w:t>
      </w:r>
    </w:p>
    <w:p>
      <w:pPr/>
      <w:r>
        <w:rPr/>
        <w:t xml:space="preserve">Potrafi obliczać sumy skończone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M2MCB_U05, 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WZK_U02: </w:t>
      </w:r>
    </w:p>
    <w:p>
      <w:pPr/>
      <w:r>
        <w:rPr/>
        <w:t xml:space="preserve">Potrafi rozwiązywać zawansowane równania rekurencyjne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M2MCB_U05, M2MCB_U13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WZK_K01: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2026-09-24T04:38:35+02:00</dcterms:created>
  <dcterms:modified xsi:type="dcterms:W3CDTF">2026-09-24T04:38:35+02:00</dcterms:modified>
</cp:coreProperties>
</file>

<file path=docProps/custom.xml><?xml version="1.0" encoding="utf-8"?>
<Properties xmlns="http://schemas.openxmlformats.org/officeDocument/2006/custom-properties" xmlns:vt="http://schemas.openxmlformats.org/officeDocument/2006/docPropsVTypes"/>
</file>