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środowiska wirtualnego</w:t>
      </w:r>
    </w:p>
    <w:p>
      <w:pPr>
        <w:keepNext w:val="1"/>
        <w:spacing w:after="10"/>
      </w:pPr>
      <w:r>
        <w:rPr>
          <w:b/>
          <w:bCs/>
        </w:rPr>
        <w:t xml:space="preserve">Koordynator przedmiotu: </w:t>
      </w:r>
    </w:p>
    <w:p>
      <w:pPr>
        <w:spacing w:before="20" w:after="190"/>
      </w:pPr>
      <w:r>
        <w:rPr/>
        <w:t xml:space="preserve"> Mgr inż. Piotr Pełka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1120-INCAD-MSP-0112</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a) obecność na zajęciach projektowych – 45 h
    b) konsultacje – 5 h
2. praca własna studenta – 110 h; w tym
    a) zapoznanie się z literaturą – 15 h
    b) przygotowywanie się do zajęć projektowych – 95 h
Razem 160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projektowych – 45 h
2. konsultacje – 5 h
Razem 50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projektowych – 45 h
2. przygotowanie się do zajęć projektowych – 95 h
Razem 140 h, co odpowiada 5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znajomość podstawowych algorytmów i metod modelowania geometrycznego i grafiki komputerowej</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technikami komputerowej symulacji ruchu i wizualizacji wybranych modeli fizycznych. Prowadzony projekt zespołowy obejmuje zaprojektowanie, implementację i integrację systemu informatycznego oraz naukę sprawnego posługiwania się wybranymi narzędziami, wspierającymi tworzenie środowisk wirtualnych.</w:t>
      </w:r>
    </w:p>
    <w:p>
      <w:pPr>
        <w:keepNext w:val="1"/>
        <w:spacing w:after="10"/>
      </w:pPr>
      <w:r>
        <w:rPr>
          <w:b/>
          <w:bCs/>
        </w:rPr>
        <w:t xml:space="preserve">Treści kształcenia: </w:t>
      </w:r>
    </w:p>
    <w:p>
      <w:pPr>
        <w:spacing w:before="20" w:after="190"/>
      </w:pPr>
      <w:r>
        <w:rPr/>
        <w:t xml:space="preserve">Projekt:
Grupowy projekt obejmuje skonstruowanie lub wybór istniejącego silnika gry oraz stworzenie gry opartej o ten silnik. Projekt składa się z podstawowych komponentów:
- logiki gry (zarządzanie zdarzeniami i obiektami, AI przeciwników, sieć, menedżer sceny);
- modułu dynamiki, pobierającego informacje o czynnościach osoby sterującej obiektem i przeprowadzającego obliczenia związane ze zmianami położenia obiektu w scenie zgodnie z założonymi równaniami ruchu i z uwzględnieniem elementów kształtujących zachowanie się modelu (symulacja kolizji, odbić);
- modułu interakcji, komunikującego się z osobą obsługującą aplikację, symulującego stany awaryjne, z wykorzystaniem dostępnych manipulatorów ze sprzężeniem zwrotnym (kierownica, joystick);
- modułu pola walki, zajmującego się przetwarzaniem danych dotyczących otoczenia i warunków zewnętrznych (np. pogodowych) oraz zachowaniem innych obiektów znajdujących się w scenie wirtualnej i wykrywaniem kolizji z tymi obiektami;
- bloku wizualizacji, wykorzystującego informacje z modułu dynamiki i pola walki, przetwarzającego dane o położeniu obserwatora i generującego jego otoczenie (wyświetlanie świata, postaci, obiektów, efektów, napisów);
- bloku synchronizacji (architektura klient-serwer, obsługa sieci i wielu graczy, synchronizacja czasu);
- warstwy dźwiękowej (odgrywanie dźwięków w przestrzeni 3D).</w:t>
      </w:r>
    </w:p>
    <w:p>
      <w:pPr>
        <w:keepNext w:val="1"/>
        <w:spacing w:after="10"/>
      </w:pPr>
      <w:r>
        <w:rPr>
          <w:b/>
          <w:bCs/>
        </w:rPr>
        <w:t xml:space="preserve">Metody oceny: </w:t>
      </w:r>
    </w:p>
    <w:p>
      <w:pPr>
        <w:spacing w:before="20" w:after="190"/>
      </w:pPr>
      <w:r>
        <w:rPr/>
        <w:t xml:space="preserve">Aktywne uczestnictwo w tworzonym projekcie zespołowym, zaliczenie poszczególnych etapów zadania. Przygotowanie prezentacji/referatu oraz dokumentacji wykonanej części modułu.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V.L. Arnold, Metody matematyczne mechaniki klasycznej, PWN, Warszawa 1981.
2. M. DeLoura, D. Treglia, Perełki programowania gier, Tom 1, 2 i 3, Helion, 2002.
3. J.G. de Jalon, E. Bayo, Kinematic and dynamic simulation of multibody systems, Springer-Verlag New York 1994.
4. E.J. Haug, R. C. Deyo, Real-time integration methods for mechanical system simu-lation, Springer-Verlag Berlin Heidelberg 1991.
5. J. Manerowski, Identyfikacja modelu dynamiki ruchu sterowanych obiektów lata-jących, WN ASKON, Warszawa 1999.
6. G.D. Padfield, Dynamika lotu śmigłowców, WKiŁ, Warszawa 1998.
7. A.A. Shabana, Dynamics of Multibody Systems, Cambridge University Press.
8. K. Stefański, Wstęp do mechaniki klasycznej, PWN, Warszawa 1999.
9. Y. Takahashi, M.J. Robins, D.M. Auslander, Sterowanie i systemy dynamiczne, WNT, Warszawa 1976.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zaawansowane metody, narzędzia i technologie do efektywnego modelowania, przetwarzania i interakcji użytkownika z elementami środowiska wirtualnego</w:t>
      </w:r>
    </w:p>
    <w:p>
      <w:pPr>
        <w:spacing w:before="60"/>
      </w:pPr>
      <w:r>
        <w:rPr/>
        <w:t xml:space="preserve">Weryfikacja: </w:t>
      </w:r>
    </w:p>
    <w:p>
      <w:pPr>
        <w:spacing w:before="20" w:after="190"/>
      </w:pPr>
      <w:r>
        <w:rPr/>
        <w:t xml:space="preserve">ocena zawartości merytorycznej referatu i przeprowadzonej dyskusji</w:t>
      </w:r>
    </w:p>
    <w:p>
      <w:pPr>
        <w:spacing w:before="20" w:after="190"/>
      </w:pPr>
      <w:r>
        <w:rPr>
          <w:b/>
          <w:bCs/>
        </w:rPr>
        <w:t xml:space="preserve">Powiązane charakterystyki kierunkowe: </w:t>
      </w:r>
      <w:r>
        <w:rPr/>
        <w:t xml:space="preserve">I2_W03, I2_W06**, I2_W07**, I2CC_W01, I2CC_W02, I2CC_W03, I2CC_W04, I2CC_W06</w:t>
      </w:r>
    </w:p>
    <w:p>
      <w:pPr>
        <w:spacing w:before="20" w:after="190"/>
      </w:pPr>
      <w:r>
        <w:rPr>
          <w:b/>
          <w:bCs/>
        </w:rPr>
        <w:t xml:space="preserve">Powiązane charakterystyki obszarowe: </w:t>
      </w:r>
      <w:r>
        <w:rPr/>
        <w:t xml:space="preserve">P7U_W, I.P7S_WG.o, I.P7S_WK, III.P7S_WG, III.P7S_WK</w:t>
      </w:r>
    </w:p>
    <w:p>
      <w:pPr>
        <w:pStyle w:val="Heading3"/>
      </w:pPr>
      <w:bookmarkStart w:id="3" w:name="_Toc3"/>
      <w:r>
        <w:t>Profil ogólnoakademicki - umiejętności</w:t>
      </w:r>
      <w:bookmarkEnd w:id="3"/>
    </w:p>
    <w:p>
      <w:pPr>
        <w:keepNext w:val="1"/>
        <w:spacing w:after="10"/>
      </w:pPr>
      <w:r>
        <w:rPr>
          <w:b/>
          <w:bCs/>
        </w:rPr>
        <w:t xml:space="preserve">Charakterystyka U01   : </w:t>
      </w:r>
    </w:p>
    <w:p>
      <w:pPr/>
      <w:r>
        <w:rPr/>
        <w:t xml:space="preserve">Posiada umiejętność gromadzenia, selekcji i krytycznej interpretacji informacji technicznej, zdolność formułowania poglądów, idei, hipotez, problemów i ich rozwiązań oraz zdolność ich wyrażania i prezentowania, np. w zespole badawczym w zakresie mechaniki klasycznej</w:t>
      </w:r>
    </w:p>
    <w:p>
      <w:pPr>
        <w:spacing w:before="60"/>
      </w:pPr>
      <w:r>
        <w:rPr/>
        <w:t xml:space="preserve">Weryfikacja: </w:t>
      </w:r>
    </w:p>
    <w:p>
      <w:pPr>
        <w:spacing w:before="20" w:after="190"/>
      </w:pPr>
      <w:r>
        <w:rPr/>
        <w:t xml:space="preserve">ocena zawartości merytorycznej referatu i przeprowadzonej dyskusji</w:t>
      </w:r>
    </w:p>
    <w:p>
      <w:pPr>
        <w:spacing w:before="20" w:after="190"/>
      </w:pPr>
      <w:r>
        <w:rPr>
          <w:b/>
          <w:bCs/>
        </w:rPr>
        <w:t xml:space="preserve">Powiązane charakterystyki kierunkowe: </w:t>
      </w:r>
      <w:r>
        <w:rPr/>
        <w:t xml:space="preserve">I2_U01, I2_U06, I2_U09, I2CC_U01, I2CC_U09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Dostrzega ograniczenia i słabe strony istniejących narzędzi informatycznych związanych z projektowaniem rzeczywistości wirtualnej</w:t>
      </w:r>
    </w:p>
    <w:p>
      <w:pPr>
        <w:spacing w:before="60"/>
      </w:pPr>
      <w:r>
        <w:rPr/>
        <w:t xml:space="preserve">Weryfikacja: </w:t>
      </w:r>
    </w:p>
    <w:p>
      <w:pPr>
        <w:spacing w:before="20" w:after="190"/>
      </w:pPr>
      <w:r>
        <w:rPr/>
        <w:t xml:space="preserve">ocena zawartości merytorycznej referatu i przeprowadzonej dyskusji</w:t>
      </w:r>
    </w:p>
    <w:p>
      <w:pPr>
        <w:spacing w:before="20" w:after="190"/>
      </w:pPr>
      <w:r>
        <w:rPr>
          <w:b/>
          <w:bCs/>
        </w:rPr>
        <w:t xml:space="preserve">Powiązane charakterystyki kierunkowe: </w:t>
      </w:r>
      <w:r>
        <w:rPr/>
        <w:t xml:space="preserve">I2_U05, I2CC_U01</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projektować modele rzeczywistości wirtualnej, ze szczególnym uwzględnieniem architektury komputera (GPU)</w:t>
      </w:r>
    </w:p>
    <w:p>
      <w:pPr>
        <w:spacing w:before="60"/>
      </w:pPr>
      <w:r>
        <w:rPr/>
        <w:t xml:space="preserve">Weryfikacja: </w:t>
      </w:r>
    </w:p>
    <w:p>
      <w:pPr>
        <w:spacing w:before="20" w:after="190"/>
      </w:pPr>
      <w:r>
        <w:rPr/>
        <w:t xml:space="preserve">ocena jakości, terminowości oraz strony technologicznej wykonanego projektu</w:t>
      </w:r>
    </w:p>
    <w:p>
      <w:pPr>
        <w:spacing w:before="20" w:after="190"/>
      </w:pPr>
      <w:r>
        <w:rPr>
          <w:b/>
          <w:bCs/>
        </w:rPr>
        <w:t xml:space="preserve">Powiązane charakterystyki kierunkowe: </w:t>
      </w:r>
      <w:r>
        <w:rPr/>
        <w:t xml:space="preserve">I2CC_U03, I2CC_U04, I2_U03, I2_U15**, I2CC_U02</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zaprojektować poprawną dynamicznie interakcję użytkownika z systemem czasu rzeczywistego</w:t>
      </w:r>
    </w:p>
    <w:p>
      <w:pPr>
        <w:spacing w:before="60"/>
      </w:pPr>
      <w:r>
        <w:rPr/>
        <w:t xml:space="preserve">Weryfikacja: </w:t>
      </w:r>
    </w:p>
    <w:p>
      <w:pPr>
        <w:spacing w:before="20" w:after="190"/>
      </w:pPr>
      <w:r>
        <w:rPr/>
        <w:t xml:space="preserve">ocena jakości, terminowości oraz strony technologicznej wykonanego projektu</w:t>
      </w:r>
    </w:p>
    <w:p>
      <w:pPr>
        <w:spacing w:before="20" w:after="190"/>
      </w:pPr>
      <w:r>
        <w:rPr>
          <w:b/>
          <w:bCs/>
        </w:rPr>
        <w:t xml:space="preserve">Powiązane charakterystyki kierunkowe: </w:t>
      </w:r>
      <w:r>
        <w:rPr/>
        <w:t xml:space="preserve">I2CC_U05</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Potrafi pracować indywidualnie, w zespole oraz kierować niedużym zespołem</w:t>
      </w:r>
    </w:p>
    <w:p>
      <w:pPr>
        <w:spacing w:before="60"/>
      </w:pPr>
      <w:r>
        <w:rPr/>
        <w:t xml:space="preserve">Weryfikacja: </w:t>
      </w:r>
    </w:p>
    <w:p>
      <w:pPr>
        <w:spacing w:before="20" w:after="190"/>
      </w:pPr>
      <w:r>
        <w:rPr/>
        <w:t xml:space="preserve">ocena zawartości merytorycznej referatu i przeprowadzonej dyskusji, ocena jakości, terminowości oraz strony technologicznej wykonanego projektu</w:t>
      </w:r>
    </w:p>
    <w:p>
      <w:pPr>
        <w:spacing w:before="20" w:after="190"/>
      </w:pPr>
      <w:r>
        <w:rPr>
          <w:b/>
          <w:bCs/>
        </w:rPr>
        <w:t xml:space="preserve">Powiązane charakterystyki kierunkowe: </w:t>
      </w:r>
      <w:r>
        <w:rPr/>
        <w:t xml:space="preserve">I2_U11</w:t>
      </w:r>
    </w:p>
    <w:p>
      <w:pPr>
        <w:spacing w:before="20" w:after="190"/>
      </w:pPr>
      <w:r>
        <w:rPr>
          <w:b/>
          <w:bCs/>
        </w:rPr>
        <w:t xml:space="preserve">Powiązane charakterystyki obszarowe: </w:t>
      </w:r>
      <w:r>
        <w:rPr/>
        <w:t xml:space="preserve"/>
      </w:r>
    </w:p>
    <w:p>
      <w:pPr>
        <w:keepNext w:val="1"/>
        <w:spacing w:after="10"/>
      </w:pPr>
      <w:r>
        <w:rPr>
          <w:b/>
          <w:bCs/>
        </w:rPr>
        <w:t xml:space="preserve">Charakterystyka U06: </w:t>
      </w:r>
    </w:p>
    <w:p>
      <w:pPr/>
      <w:r>
        <w:rPr/>
        <w:t xml:space="preserve">Potrafi zdefiniować fazy realizacji oraz praktycznie przeprowadzić złożone przedsięwzięcie informatyczne</w:t>
      </w:r>
    </w:p>
    <w:p>
      <w:pPr>
        <w:spacing w:before="60"/>
      </w:pPr>
      <w:r>
        <w:rPr/>
        <w:t xml:space="preserve">Weryfikacja: </w:t>
      </w:r>
    </w:p>
    <w:p>
      <w:pPr>
        <w:spacing w:before="20" w:after="190"/>
      </w:pPr>
      <w:r>
        <w:rPr/>
        <w:t xml:space="preserve">ocena zawartości merytorycznej referatu i przeprowadzonej dyskusji, ocena jakości, terminowości oraz strony technologicznej wykonanego projektu</w:t>
      </w:r>
    </w:p>
    <w:p>
      <w:pPr>
        <w:spacing w:before="20" w:after="190"/>
      </w:pPr>
      <w:r>
        <w:rPr>
          <w:b/>
          <w:bCs/>
        </w:rPr>
        <w:t xml:space="preserve">Powiązane charakterystyki kierunkowe: </w:t>
      </w:r>
      <w:r>
        <w:rPr/>
        <w:t xml:space="preserve">I2_U13, I2_U16**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świadomy roli wiedzy w rozwiązywaniu problemów i rozumie potrzebę zasięgania opinii ekspertów</w:t>
      </w:r>
    </w:p>
    <w:p>
      <w:pPr>
        <w:spacing w:before="60"/>
      </w:pPr>
      <w:r>
        <w:rPr/>
        <w:t xml:space="preserve">Weryfikacja: </w:t>
      </w:r>
    </w:p>
    <w:p>
      <w:pPr>
        <w:spacing w:before="20" w:after="190"/>
      </w:pPr>
      <w:r>
        <w:rPr/>
        <w:t xml:space="preserve">ocena zawartości merytorycznej referatu i przeprowadzonej dyskusji</w:t>
      </w:r>
    </w:p>
    <w:p>
      <w:pPr>
        <w:spacing w:before="20" w:after="190"/>
      </w:pPr>
      <w:r>
        <w:rPr>
          <w:b/>
          <w:bCs/>
        </w:rPr>
        <w:t xml:space="preserve">Powiązane charakterystyki kierunkowe: </w:t>
      </w:r>
      <w:r>
        <w:rPr/>
        <w:t xml:space="preserve">I2_K02</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Jest przygotowany do myślenia i działania w sposób kreatywny i przedsiębiorczy</w:t>
      </w:r>
    </w:p>
    <w:p>
      <w:pPr>
        <w:spacing w:before="60"/>
      </w:pPr>
      <w:r>
        <w:rPr/>
        <w:t xml:space="preserve">Weryfikacja: </w:t>
      </w:r>
    </w:p>
    <w:p>
      <w:pPr>
        <w:spacing w:before="20" w:after="190"/>
      </w:pPr>
      <w:r>
        <w:rPr/>
        <w:t xml:space="preserve">ocena zawartości merytorycznej referatu i przeprowadzonej dyskusji</w:t>
      </w:r>
    </w:p>
    <w:p>
      <w:pPr>
        <w:spacing w:before="20" w:after="190"/>
      </w:pPr>
      <w:r>
        <w:rPr>
          <w:b/>
          <w:bCs/>
        </w:rPr>
        <w:t xml:space="preserve">Powiązane charakterystyki kierunkowe: </w:t>
      </w:r>
      <w:r>
        <w:rPr/>
        <w:t xml:space="preserve">I2_K04</w:t>
      </w:r>
    </w:p>
    <w:p>
      <w:pPr>
        <w:spacing w:before="20" w:after="190"/>
      </w:pPr>
      <w:r>
        <w:rPr>
          <w:b/>
          <w:bCs/>
        </w:rPr>
        <w:t xml:space="preserve">Powiązane charakterystyki obszarowe: </w:t>
      </w:r>
      <w:r>
        <w:rPr/>
        <w:t xml:space="preserve"/>
      </w:r>
    </w:p>
    <w:p>
      <w:pPr>
        <w:keepNext w:val="1"/>
        <w:spacing w:after="10"/>
      </w:pPr>
      <w:r>
        <w:rPr>
          <w:b/>
          <w:bCs/>
        </w:rPr>
        <w:t xml:space="preserve">Charakterystyka K03: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zawartości merytorycznej referatu i przeprowadzonej dyskusji</w:t>
      </w:r>
    </w:p>
    <w:p>
      <w:pPr>
        <w:spacing w:before="20" w:after="190"/>
      </w:pPr>
      <w:r>
        <w:rPr>
          <w:b/>
          <w:bCs/>
        </w:rPr>
        <w:t xml:space="preserve">Powiązane charakterystyki kierunkowe: </w:t>
      </w:r>
      <w:r>
        <w:rPr/>
        <w:t xml:space="preserve">I2_K05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2026-10-04T00:02:42+02:00</dcterms:created>
  <dcterms:modified xsi:type="dcterms:W3CDTF">2026-10-04T00:02:42+02:00</dcterms:modified>
</cp:coreProperties>
</file>

<file path=docProps/custom.xml><?xml version="1.0" encoding="utf-8"?>
<Properties xmlns="http://schemas.openxmlformats.org/officeDocument/2006/custom-properties" xmlns:vt="http://schemas.openxmlformats.org/officeDocument/2006/docPropsVTypes"/>
</file>