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Name of course: </w:t>
      </w:r>
    </w:p>
    <w:p>
      <w:pPr>
        <w:spacing w:before="20" w:after="190"/>
      </w:pPr>
      <w:r>
        <w:rPr/>
        <w:t xml:space="preserve">Matematyka dyskretna i elementy probabilistyki</w:t>
      </w:r>
    </w:p>
    <w:p>
      <w:pPr>
        <w:keepNext w:val="1"/>
        <w:spacing w:after="10"/>
      </w:pPr>
      <w:r>
        <w:rPr>
          <w:b/>
          <w:bCs/>
        </w:rPr>
        <w:t xml:space="preserve">Coordinator of course: </w:t>
      </w:r>
    </w:p>
    <w:p>
      <w:pPr>
        <w:spacing w:before="20" w:after="190"/>
      </w:pPr>
      <w:r>
        <w:rPr/>
        <w:t xml:space="preserve">Prof. dr hab. Zbigniew Lonc</w:t>
      </w:r>
    </w:p>
    <w:p>
      <w:pPr>
        <w:keepNext w:val="1"/>
        <w:spacing w:after="10"/>
      </w:pPr>
      <w:r>
        <w:rPr>
          <w:b/>
          <w:bCs/>
        </w:rPr>
        <w:t xml:space="preserve">Type of course: </w:t>
      </w:r>
    </w:p>
    <w:p>
      <w:pPr>
        <w:spacing w:before="20" w:after="190"/>
      </w:pPr>
      <w:r>
        <w:rPr/>
        <w:t xml:space="preserve">Compulsory</w:t>
      </w:r>
    </w:p>
    <w:p>
      <w:pPr>
        <w:keepNext w:val="1"/>
        <w:spacing w:after="10"/>
      </w:pPr>
      <w:r>
        <w:rPr>
          <w:b/>
          <w:bCs/>
        </w:rPr>
        <w:t xml:space="preserve">Level of education: </w:t>
      </w:r>
    </w:p>
    <w:p>
      <w:pPr>
        <w:spacing w:before="20" w:after="190"/>
      </w:pPr>
      <w:r>
        <w:rPr/>
        <w:t xml:space="preserve">First cycle studies</w:t>
      </w:r>
    </w:p>
    <w:p>
      <w:pPr>
        <w:keepNext w:val="1"/>
        <w:spacing w:after="10"/>
      </w:pPr>
      <w:r>
        <w:rPr>
          <w:b/>
          <w:bCs/>
        </w:rPr>
        <w:t xml:space="preserve">Programme: </w:t>
      </w:r>
    </w:p>
    <w:p>
      <w:pPr>
        <w:spacing w:before="20" w:after="190"/>
      </w:pPr>
      <w:r>
        <w:rPr/>
        <w:t xml:space="preserve">Matematyka i Analiza Danych</w:t>
      </w:r>
    </w:p>
    <w:p>
      <w:pPr>
        <w:keepNext w:val="1"/>
        <w:spacing w:after="10"/>
      </w:pPr>
      <w:r>
        <w:rPr>
          <w:b/>
          <w:bCs/>
        </w:rPr>
        <w:t xml:space="preserve">Group of courses: </w:t>
      </w:r>
    </w:p>
    <w:p>
      <w:pPr>
        <w:spacing w:before="20" w:after="190"/>
      </w:pPr>
      <w:r>
        <w:rPr/>
        <w:t xml:space="preserve">.</w:t>
      </w:r>
    </w:p>
    <w:p>
      <w:pPr>
        <w:keepNext w:val="1"/>
        <w:spacing w:after="10"/>
      </w:pPr>
      <w:r>
        <w:rPr>
          <w:b/>
          <w:bCs/>
        </w:rPr>
        <w:t xml:space="preserve">Code of course: </w:t>
      </w:r>
    </w:p>
    <w:p>
      <w:pPr>
        <w:spacing w:before="20" w:after="190"/>
      </w:pPr>
      <w:r>
        <w:rPr/>
        <w:t xml:space="preserve">.</w:t>
      </w:r>
    </w:p>
    <w:p>
      <w:pPr>
        <w:keepNext w:val="1"/>
        <w:spacing w:after="10"/>
      </w:pPr>
      <w:r>
        <w:rPr>
          <w:b/>
          <w:bCs/>
        </w:rPr>
        <w:t xml:space="preserve">Nominal semester: </w:t>
      </w:r>
    </w:p>
    <w:p>
      <w:pPr>
        <w:spacing w:before="20" w:after="190"/>
      </w:pPr>
      <w:r>
        <w:rPr/>
        <w:t xml:space="preserve">2 / rok ak. 2023/2024</w:t>
      </w:r>
    </w:p>
    <w:p>
      <w:pPr>
        <w:keepNext w:val="1"/>
        <w:spacing w:after="10"/>
      </w:pPr>
      <w:r>
        <w:rPr>
          <w:b/>
          <w:bCs/>
        </w:rPr>
        <w:t xml:space="preserve">Number of ECTS credits: </w:t>
      </w:r>
    </w:p>
    <w:p>
      <w:pPr>
        <w:spacing w:before="20" w:after="190"/>
      </w:pPr>
      <w:r>
        <w:rPr/>
        <w:t xml:space="preserve">5</w:t>
      </w:r>
    </w:p>
    <w:p>
      <w:pPr>
        <w:keepNext w:val="1"/>
        <w:spacing w:after="10"/>
      </w:pPr>
      <w:r>
        <w:rPr>
          <w:b/>
          <w:bCs/>
        </w:rPr>
        <w:t xml:space="preserve">Number of hours of student’s work to achieve learning outcomes: </w:t>
      </w:r>
    </w:p>
    <w:p>
      <w:pPr>
        <w:spacing w:before="20" w:after="190"/>
      </w:pPr>
      <w:r>
        <w:rPr/>
        <w:t xml:space="preserve">1. godziny kontaktowe – 70 h; w tym
	a) obecność na wykładach – 30 h
	b) obecność na ćwiczeniach – 30 h
	c) obecność na egzaminie – 5 h
	d) konsultacje – 5 h
2. praca własna studenta – 55 h; w tym
	a) przygotowanie do ćwiczeń i do kolokwiów – 35 h
	b) zapoznanie się z literaturą – 5 h
	c) przygotowanie do egzaminu – 15 h
Razem 125 h, co odpowiada 5 pkt. ECTS</w:t>
      </w:r>
    </w:p>
    <w:p>
      <w:pPr>
        <w:keepNext w:val="1"/>
        <w:spacing w:after="10"/>
      </w:pPr>
      <w:r>
        <w:rPr>
          <w:b/>
          <w:bCs/>
        </w:rPr>
        <w:t xml:space="preserve">Number of ECTS credits on the course with direct participation of academic teacher: </w:t>
      </w:r>
    </w:p>
    <w:p>
      <w:pPr>
        <w:spacing w:before="20" w:after="190"/>
      </w:pPr>
      <w:r>
        <w:rPr/>
        <w:t xml:space="preserve">1. obecność na wykładach – 30 h
2. obecność na ćwiczeniach – 30 h
3. obecność na egzaminie – 5 h
4. konsultacje – 5 h
Razem 70 h, co odpowiada 3 pkt. ECTS</w:t>
      </w:r>
    </w:p>
    <w:p>
      <w:pPr>
        <w:keepNext w:val="1"/>
        <w:spacing w:after="10"/>
      </w:pPr>
      <w:r>
        <w:rPr>
          <w:b/>
          <w:bCs/>
        </w:rPr>
        <w:t xml:space="preserve">Language of course: </w:t>
      </w:r>
    </w:p>
    <w:p>
      <w:pPr>
        <w:spacing w:before="20" w:after="190"/>
      </w:pPr>
      <w:r>
        <w:rPr/>
        <w:t xml:space="preserve">polish</w:t>
      </w:r>
    </w:p>
    <w:p>
      <w:pPr>
        <w:keepNext w:val="1"/>
        <w:spacing w:after="10"/>
      </w:pPr>
      <w:r>
        <w:rPr>
          <w:b/>
          <w:bCs/>
        </w:rPr>
        <w:t xml:space="preserve">Number of ECTS credits on practical activities on the course: </w:t>
      </w:r>
    </w:p>
    <w:p>
      <w:pPr>
        <w:spacing w:before="20" w:after="190"/>
      </w:pPr>
      <w:r>
        <w:rPr/>
        <w:t xml:space="preserve">.</w:t>
      </w:r>
    </w:p>
    <w:p>
      <w:pPr>
        <w:keepNext w:val="1"/>
        <w:spacing w:after="10"/>
      </w:pPr>
      <w:r>
        <w:rPr>
          <w:b/>
          <w:bCs/>
        </w:rPr>
        <w:t xml:space="preserve">Form of didactic studies and number of hours per semester: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Lecture: </w:t>
            </w:r>
          </w:p>
        </w:tc>
        <w:tc>
          <w:tcPr>
            <w:tcW w:w="2200" w:type="dxa"/>
          </w:tcPr>
          <w:p>
            <w:pPr/>
            <w:r>
              <w:rPr/>
              <w:t xml:space="preserve">30h</w:t>
            </w:r>
          </w:p>
        </w:tc>
      </w:tr>
      <w:tr>
        <w:trPr>
          <w:trHeight w:val="250" w:hRule="atLeast"/>
        </w:trPr>
        <w:tc>
          <w:tcPr>
            <w:tcW w:w="2200" w:type="dxa"/>
          </w:tcPr>
          <w:p>
            <w:pPr/>
            <w:r>
              <w:rPr/>
              <w:t xml:space="preserve">Exercise type of course: </w:t>
            </w:r>
          </w:p>
        </w:tc>
        <w:tc>
          <w:tcPr>
            <w:tcW w:w="2200" w:type="dxa"/>
          </w:tcPr>
          <w:p>
            <w:pPr/>
            <w:r>
              <w:rPr/>
              <w:t xml:space="preserve">30h</w:t>
            </w:r>
          </w:p>
        </w:tc>
      </w:tr>
      <w:tr>
        <w:trPr>
          <w:trHeight w:val="250" w:hRule="atLeast"/>
        </w:trPr>
        <w:tc>
          <w:tcPr>
            <w:tcW w:w="2200" w:type="dxa"/>
          </w:tcPr>
          <w:p>
            <w:pPr/>
            <w:r>
              <w:rPr/>
              <w:t xml:space="preserve">Laboratory: </w:t>
            </w:r>
          </w:p>
        </w:tc>
        <w:tc>
          <w:tcPr>
            <w:tcW w:w="2200" w:type="dxa"/>
          </w:tcPr>
          <w:p>
            <w:pPr/>
            <w:r>
              <w:rPr/>
              <w:t xml:space="preserve">0h</w:t>
            </w:r>
          </w:p>
        </w:tc>
      </w:tr>
      <w:tr>
        <w:trPr>
          <w:trHeight w:val="250" w:hRule="atLeast"/>
        </w:trPr>
        <w:tc>
          <w:tcPr>
            <w:tcW w:w="2200" w:type="dxa"/>
          </w:tcPr>
          <w:p>
            <w:pPr/>
            <w:r>
              <w:rPr/>
              <w:t xml:space="preserve">Project type of course: </w:t>
            </w:r>
          </w:p>
        </w:tc>
        <w:tc>
          <w:tcPr>
            <w:tcW w:w="2200" w:type="dxa"/>
          </w:tcPr>
          <w:p>
            <w:pPr/>
            <w:r>
              <w:rPr/>
              <w:t xml:space="preserve">0h</w:t>
            </w:r>
          </w:p>
        </w:tc>
      </w:tr>
      <w:tr>
        <w:trPr>
          <w:trHeight w:val="250" w:hRule="atLeast"/>
        </w:trPr>
        <w:tc>
          <w:tcPr>
            <w:tcW w:w="2200" w:type="dxa"/>
          </w:tcPr>
          <w:p>
            <w:pPr/>
            <w:r>
              <w:rPr/>
              <w:t xml:space="preserve">Computer lessons: </w:t>
            </w:r>
          </w:p>
        </w:tc>
        <w:tc>
          <w:tcPr>
            <w:tcW w:w="2200" w:type="dxa"/>
          </w:tcPr>
          <w:p>
            <w:pPr/>
            <w:r>
              <w:rPr/>
              <w:t xml:space="preserve">0h</w:t>
            </w:r>
          </w:p>
        </w:tc>
      </w:tr>
    </w:tbl>
    <w:p/>
    <w:p>
      <w:pPr>
        <w:keepNext w:val="1"/>
        <w:spacing w:after="10"/>
      </w:pPr>
      <w:r>
        <w:rPr>
          <w:b/>
          <w:bCs/>
        </w:rPr>
        <w:t xml:space="preserve">Preliminary requirements: </w:t>
      </w:r>
    </w:p>
    <w:p>
      <w:pPr>
        <w:spacing w:before="20" w:after="190"/>
      </w:pPr>
      <w:r>
        <w:rPr/>
        <w:t xml:space="preserve">brak</w:t>
      </w:r>
    </w:p>
    <w:p>
      <w:pPr>
        <w:keepNext w:val="1"/>
        <w:spacing w:after="10"/>
      </w:pPr>
      <w:r>
        <w:rPr>
          <w:b/>
          <w:bCs/>
        </w:rPr>
        <w:t xml:space="preserve">Limit of students: </w:t>
      </w:r>
    </w:p>
    <w:p>
      <w:pPr>
        <w:spacing w:before="20" w:after="190"/>
      </w:pPr>
      <w:r>
        <w:rPr/>
        <w:t xml:space="preserve">.</w:t>
      </w:r>
    </w:p>
    <w:p>
      <w:pPr>
        <w:keepNext w:val="1"/>
        <w:spacing w:after="10"/>
      </w:pPr>
      <w:r>
        <w:rPr>
          <w:b/>
          <w:bCs/>
        </w:rPr>
        <w:t xml:space="preserve">Purpose of course: </w:t>
      </w:r>
    </w:p>
    <w:p>
      <w:pPr>
        <w:spacing w:before="20" w:after="190"/>
      </w:pPr>
      <w:r>
        <w:rPr/>
        <w:t xml:space="preserve">Zapoznanie studenta z podstawowymi pojęciami i metodami kombinatoryki, teorii grafów oraz probabilistyki</w:t>
      </w:r>
    </w:p>
    <w:p>
      <w:pPr>
        <w:keepNext w:val="1"/>
        <w:spacing w:after="10"/>
      </w:pPr>
      <w:r>
        <w:rPr>
          <w:b/>
          <w:bCs/>
        </w:rPr>
        <w:t xml:space="preserve">Contents of education: </w:t>
      </w:r>
    </w:p>
    <w:p>
      <w:pPr>
        <w:spacing w:before="20" w:after="190"/>
      </w:pPr>
      <w:r>
        <w:rPr/>
        <w:t xml:space="preserve">1)	Podstawy kombinatoryki
a)	metody zliczania
b)	zasada włączeń i wyłączeń
c)	funkcje tworzące
d)	rekurencja. 
2)	Podstawy probabilistyki
a)	dyskretna przestrzeń probabilistyczna
b)	prawdopodobieństwo warunkowe, niezależność zdarzeń
c)	zmienna losowa, wartość oczekiwana, wariancja, rozkład dwumianowy 
3)	Podstawy teorii grafów
a)	drzewa, najtańsze drzewo rozpinające
b)	spójność grafów
c)	cykle Eulera i Hamiltona
d)	kolorowanie grafów
e)	grafy planarne.</w:t>
      </w:r>
    </w:p>
    <w:p>
      <w:pPr>
        <w:keepNext w:val="1"/>
        <w:spacing w:after="10"/>
      </w:pPr>
      <w:r>
        <w:rPr>
          <w:b/>
          <w:bCs/>
        </w:rPr>
        <w:t xml:space="preserve">Methods of evaluation: </w:t>
      </w:r>
    </w:p>
    <w:p>
      <w:pPr>
        <w:spacing w:before="20" w:after="190"/>
      </w:pPr>
      <w:r>
        <w:rPr/>
        <w:t xml:space="preserve">Ćwiczenia 40 pkt w tym 2 kolokwia po 16 pkt, 8 pkt aktywność na zajęciach. Egzamin pisemny 60 pkt.
Do zaliczenia przedmiotu liczy się jedynie suma punktów z ćwiczeń i egzaminu:
od 51 pkt – 3,0
od 61 pkt – 3,5
od 71 pkt – 4,0
od 81 pkt – 4,5
od 91 pkt – 5,0</w:t>
      </w:r>
    </w:p>
    <w:p>
      <w:pPr>
        <w:keepNext w:val="1"/>
        <w:spacing w:after="10"/>
      </w:pPr>
      <w:r>
        <w:rPr>
          <w:b/>
          <w:bCs/>
        </w:rPr>
        <w:t xml:space="preserve">Exam: </w:t>
      </w:r>
    </w:p>
    <w:p>
      <w:pPr>
        <w:spacing w:before="20" w:after="190"/>
      </w:pPr>
      <w:r>
        <w:rPr/>
        <w:t xml:space="preserve">yes</w:t>
      </w:r>
    </w:p>
    <w:p>
      <w:pPr>
        <w:keepNext w:val="1"/>
        <w:spacing w:after="10"/>
      </w:pPr>
      <w:r>
        <w:rPr>
          <w:b/>
          <w:bCs/>
        </w:rPr>
        <w:t xml:space="preserve">Literature: </w:t>
      </w:r>
    </w:p>
    <w:p>
      <w:pPr>
        <w:spacing w:before="20" w:after="190"/>
      </w:pPr>
      <w:r>
        <w:rPr/>
        <w:t xml:space="preserve">1.V. Bryant "Aspekty kombinatoryki", WNT, 2007
2. W. Lipski "Kombinatoryka dla programistów", WNT, 2009
3. R.J. Wilson "Wprowadzenie do teorii grafów", Wydawnictwo Naukowe PWN, 2012
4. Z. Palka, A. Ruciński "Wykłady z Kombinatoryki", WNT, 2007
5. Z. Palka, A. Ruciński "Niekonstruktywne metody matematyki dyskretnej", WNT, 1996</w:t>
      </w:r>
    </w:p>
    <w:p>
      <w:pPr>
        <w:keepNext w:val="1"/>
        <w:spacing w:after="10"/>
      </w:pPr>
      <w:r>
        <w:rPr>
          <w:b/>
          <w:bCs/>
        </w:rPr>
        <w:t xml:space="preserve">Website of the course: </w:t>
      </w:r>
    </w:p>
    <w:p>
      <w:pPr>
        <w:spacing w:before="20" w:after="190"/>
      </w:pPr>
      <w:r>
        <w:rPr/>
        <w:t xml:space="preserve">.</w:t>
      </w:r>
    </w:p>
    <w:p>
      <w:pPr>
        <w:keepNext w:val="1"/>
        <w:spacing w:after="10"/>
      </w:pPr>
      <w:r>
        <w:rPr>
          <w:b/>
          <w:bCs/>
        </w:rPr>
        <w:t xml:space="preserve">Notes: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General academic profile - knowledge</w:t>
      </w:r>
      <w:bookmarkEnd w:id="2"/>
    </w:p>
    <w:p>
      <w:pPr>
        <w:keepNext w:val="1"/>
        <w:spacing w:after="10"/>
      </w:pPr>
      <w:r>
        <w:rPr>
          <w:b/>
          <w:bCs/>
        </w:rPr>
        <w:t xml:space="preserve">Charakterystyka MD_W01: </w:t>
      </w:r>
    </w:p>
    <w:p>
      <w:pPr/>
      <w:r>
        <w:rPr/>
        <w:t xml:space="preserve">.</w:t>
      </w:r>
    </w:p>
    <w:p>
      <w:pPr>
        <w:spacing w:before="60"/>
      </w:pPr>
      <w:r>
        <w:rPr/>
        <w:t xml:space="preserve">Verification: </w:t>
      </w:r>
    </w:p>
    <w:p>
      <w:pPr>
        <w:spacing w:before="20" w:after="190"/>
      </w:pPr>
      <w:r>
        <w:rPr/>
        <w:t xml:space="preserve">.</w:t>
      </w:r>
    </w:p>
    <w:p>
      <w:pPr>
        <w:spacing w:before="20" w:after="190"/>
      </w:pPr>
      <w:r>
        <w:rPr>
          <w:b/>
          <w:bCs/>
        </w:rPr>
        <w:t xml:space="preserve">Powiązane charakterystyki kierunkowe: </w:t>
      </w:r>
      <w:r>
        <w:rPr/>
        <w:t xml:space="preserve">MAD1_W15</w:t>
      </w:r>
    </w:p>
    <w:p>
      <w:pPr>
        <w:spacing w:before="20" w:after="190"/>
      </w:pPr>
      <w:r>
        <w:rPr>
          <w:b/>
          <w:bCs/>
        </w:rPr>
        <w:t xml:space="preserve">Powiązane charakterystyki obszarowe: </w:t>
      </w:r>
      <w:r>
        <w:rPr/>
        <w:t xml:space="preserve">I.P6S_WG, II.X.P6S_WG.1</w:t>
      </w:r>
    </w:p>
    <w:p>
      <w:pPr>
        <w:keepNext w:val="1"/>
        <w:spacing w:after="10"/>
      </w:pPr>
      <w:r>
        <w:rPr>
          <w:b/>
          <w:bCs/>
        </w:rPr>
        <w:t xml:space="preserve">Charakterystyka MD_W02: </w:t>
      </w:r>
    </w:p>
    <w:p>
      <w:pPr/>
      <w:r>
        <w:rPr/>
        <w:t xml:space="preserve">.</w:t>
      </w:r>
    </w:p>
    <w:p>
      <w:pPr>
        <w:spacing w:before="60"/>
      </w:pPr>
      <w:r>
        <w:rPr/>
        <w:t xml:space="preserve">Verification: </w:t>
      </w:r>
    </w:p>
    <w:p>
      <w:pPr>
        <w:spacing w:before="20" w:after="190"/>
      </w:pPr>
      <w:r>
        <w:rPr/>
        <w:t xml:space="preserve">.</w:t>
      </w:r>
    </w:p>
    <w:p>
      <w:pPr>
        <w:spacing w:before="20" w:after="190"/>
      </w:pPr>
      <w:r>
        <w:rPr>
          <w:b/>
          <w:bCs/>
        </w:rPr>
        <w:t xml:space="preserve">Powiązane charakterystyki kierunkowe: </w:t>
      </w:r>
      <w:r>
        <w:rPr/>
        <w:t xml:space="preserve">MAD1_W15</w:t>
      </w:r>
    </w:p>
    <w:p>
      <w:pPr>
        <w:spacing w:before="20" w:after="190"/>
      </w:pPr>
      <w:r>
        <w:rPr>
          <w:b/>
          <w:bCs/>
        </w:rPr>
        <w:t xml:space="preserve">Powiązane charakterystyki obszarowe: </w:t>
      </w:r>
      <w:r>
        <w:rPr/>
        <w:t xml:space="preserve">II.X.P6S_WG.1, I.P6S_WG</w:t>
      </w:r>
    </w:p>
    <w:p>
      <w:pPr>
        <w:keepNext w:val="1"/>
        <w:spacing w:after="10"/>
      </w:pPr>
      <w:r>
        <w:rPr>
          <w:b/>
          <w:bCs/>
        </w:rPr>
        <w:t xml:space="preserve">Charakterystyka MD_W03: </w:t>
      </w:r>
    </w:p>
    <w:p>
      <w:pPr/>
      <w:r>
        <w:rPr/>
        <w:t xml:space="preserve">.</w:t>
      </w:r>
    </w:p>
    <w:p>
      <w:pPr>
        <w:spacing w:before="60"/>
      </w:pPr>
      <w:r>
        <w:rPr/>
        <w:t xml:space="preserve">Verification: </w:t>
      </w:r>
    </w:p>
    <w:p>
      <w:pPr>
        <w:spacing w:before="20" w:after="190"/>
      </w:pPr>
      <w:r>
        <w:rPr/>
        <w:t xml:space="preserve">.</w:t>
      </w:r>
    </w:p>
    <w:p>
      <w:pPr>
        <w:spacing w:before="20" w:after="190"/>
      </w:pPr>
      <w:r>
        <w:rPr>
          <w:b/>
          <w:bCs/>
        </w:rPr>
        <w:t xml:space="preserve">Powiązane charakterystyki kierunkowe: </w:t>
      </w:r>
      <w:r>
        <w:rPr/>
        <w:t xml:space="preserve">MAD1_W15, MAD1_W16</w:t>
      </w:r>
    </w:p>
    <w:p>
      <w:pPr>
        <w:spacing w:before="20" w:after="190"/>
      </w:pPr>
      <w:r>
        <w:rPr>
          <w:b/>
          <w:bCs/>
        </w:rPr>
        <w:t xml:space="preserve">Powiązane charakterystyki obszarowe: </w:t>
      </w:r>
      <w:r>
        <w:rPr/>
        <w:t xml:space="preserve">I.P6S_WG, II.X.P6S_WG.1</w:t>
      </w:r>
    </w:p>
    <w:p>
      <w:pPr>
        <w:pStyle w:val="Heading3"/>
      </w:pPr>
      <w:bookmarkStart w:id="3" w:name="_Toc3"/>
      <w:r>
        <w:t>General academic profile - skils</w:t>
      </w:r>
      <w:bookmarkEnd w:id="3"/>
    </w:p>
    <w:p>
      <w:pPr>
        <w:keepNext w:val="1"/>
        <w:spacing w:after="10"/>
      </w:pPr>
      <w:r>
        <w:rPr>
          <w:b/>
          <w:bCs/>
        </w:rPr>
        <w:t xml:space="preserve">Charakterystyka MD_U01: </w:t>
      </w:r>
    </w:p>
    <w:p>
      <w:pPr/>
      <w:r>
        <w:rPr/>
        <w:t xml:space="preserve">.</w:t>
      </w:r>
    </w:p>
    <w:p>
      <w:pPr>
        <w:spacing w:before="60"/>
      </w:pPr>
      <w:r>
        <w:rPr/>
        <w:t xml:space="preserve">Verification: </w:t>
      </w:r>
    </w:p>
    <w:p>
      <w:pPr>
        <w:spacing w:before="20" w:after="190"/>
      </w:pPr>
      <w:r>
        <w:rPr/>
        <w:t xml:space="preserve">.</w:t>
      </w:r>
    </w:p>
    <w:p>
      <w:pPr>
        <w:spacing w:before="20" w:after="190"/>
      </w:pPr>
      <w:r>
        <w:rPr>
          <w:b/>
          <w:bCs/>
        </w:rPr>
        <w:t xml:space="preserve">Powiązane charakterystyki kierunkowe: </w:t>
      </w:r>
      <w:r>
        <w:rPr/>
        <w:t xml:space="preserve">MAD1_U05, MAD1_U06</w:t>
      </w:r>
    </w:p>
    <w:p>
      <w:pPr>
        <w:spacing w:before="20" w:after="190"/>
      </w:pPr>
      <w:r>
        <w:rPr>
          <w:b/>
          <w:bCs/>
        </w:rPr>
        <w:t xml:space="preserve">Powiązane charakterystyki obszarowe: </w:t>
      </w:r>
      <w:r>
        <w:rPr/>
        <w:t xml:space="preserve">I.P6S_UW, I.P6S_UK, II.X.P6S_UW.1.o, II.X.P6S_UW.2</w:t>
      </w:r>
    </w:p>
    <w:p>
      <w:pPr>
        <w:keepNext w:val="1"/>
        <w:spacing w:after="10"/>
      </w:pPr>
      <w:r>
        <w:rPr>
          <w:b/>
          <w:bCs/>
        </w:rPr>
        <w:t xml:space="preserve">Charakterystyka MD_U02: </w:t>
      </w:r>
    </w:p>
    <w:p>
      <w:pPr/>
      <w:r>
        <w:rPr/>
        <w:t xml:space="preserve">.</w:t>
      </w:r>
    </w:p>
    <w:p>
      <w:pPr>
        <w:spacing w:before="60"/>
      </w:pPr>
      <w:r>
        <w:rPr/>
        <w:t xml:space="preserve">Verification: </w:t>
      </w:r>
    </w:p>
    <w:p>
      <w:pPr>
        <w:spacing w:before="20" w:after="190"/>
      </w:pPr>
      <w:r>
        <w:rPr/>
        <w:t xml:space="preserve">.</w:t>
      </w:r>
    </w:p>
    <w:p>
      <w:pPr>
        <w:spacing w:before="20" w:after="190"/>
      </w:pPr>
      <w:r>
        <w:rPr>
          <w:b/>
          <w:bCs/>
        </w:rPr>
        <w:t xml:space="preserve">Powiązane charakterystyki kierunkowe: </w:t>
      </w:r>
      <w:r>
        <w:rPr/>
        <w:t xml:space="preserve">MAD1_U05, MAD1_U06</w:t>
      </w:r>
    </w:p>
    <w:p>
      <w:pPr>
        <w:spacing w:before="20" w:after="190"/>
      </w:pPr>
      <w:r>
        <w:rPr>
          <w:b/>
          <w:bCs/>
        </w:rPr>
        <w:t xml:space="preserve">Powiązane charakterystyki obszarowe: </w:t>
      </w:r>
      <w:r>
        <w:rPr/>
        <w:t xml:space="preserve">I.P6S_UW, I.P6S_UK, II.X.P6S_UW.1.o, II.X.P6S_UW.2</w:t>
      </w:r>
    </w:p>
    <w:p>
      <w:pPr>
        <w:pStyle w:val="Heading3"/>
      </w:pPr>
      <w:bookmarkStart w:id="4" w:name="_Toc4"/>
      <w:r>
        <w:t>General academic profile - social competences</w:t>
      </w:r>
      <w:bookmarkEnd w:id="4"/>
    </w:p>
    <w:p>
      <w:pPr>
        <w:keepNext w:val="1"/>
        <w:spacing w:after="10"/>
      </w:pPr>
      <w:r>
        <w:rPr>
          <w:b/>
          <w:bCs/>
        </w:rPr>
        <w:t xml:space="preserve">Charakterystyka MD_K01: </w:t>
      </w:r>
    </w:p>
    <w:p>
      <w:pPr/>
      <w:r>
        <w:rPr/>
        <w:t xml:space="preserve">.</w:t>
      </w:r>
    </w:p>
    <w:p>
      <w:pPr>
        <w:spacing w:before="60"/>
      </w:pPr>
      <w:r>
        <w:rPr/>
        <w:t xml:space="preserve">Verification: </w:t>
      </w:r>
    </w:p>
    <w:p>
      <w:pPr>
        <w:spacing w:before="20" w:after="190"/>
      </w:pPr>
      <w:r>
        <w:rPr/>
        <w:t xml:space="preserve">.</w:t>
      </w:r>
    </w:p>
    <w:p>
      <w:pPr>
        <w:spacing w:before="20" w:after="190"/>
      </w:pPr>
      <w:r>
        <w:rPr>
          <w:b/>
          <w:bCs/>
        </w:rPr>
        <w:t xml:space="preserve">Powiązane charakterystyki kierunkowe: </w:t>
      </w:r>
      <w:r>
        <w:rPr/>
        <w:t xml:space="preserve">MAD1_K01</w:t>
      </w:r>
    </w:p>
    <w:p>
      <w:pPr>
        <w:spacing w:before="20" w:after="190"/>
      </w:pPr>
      <w:r>
        <w:rPr>
          <w:b/>
          <w:bCs/>
        </w:rPr>
        <w:t xml:space="preserve">Powiązane charakterystyki obszarowe: </w:t>
      </w:r>
      <w:r>
        <w:rPr/>
        <w:t xml:space="preserve">I.P6S_KK</w:t>
      </w:r>
    </w:p>
    <w:p>
      <w:pPr>
        <w:keepNext w:val="1"/>
        <w:spacing w:after="10"/>
      </w:pPr>
      <w:r>
        <w:rPr>
          <w:b/>
          <w:bCs/>
        </w:rPr>
        <w:t xml:space="preserve">Charakterystyka MD_K02: </w:t>
      </w:r>
    </w:p>
    <w:p>
      <w:pPr/>
      <w:r>
        <w:rPr/>
        <w:t xml:space="preserve">.</w:t>
      </w:r>
    </w:p>
    <w:p>
      <w:pPr>
        <w:spacing w:before="60"/>
      </w:pPr>
      <w:r>
        <w:rPr/>
        <w:t xml:space="preserve">Verification: </w:t>
      </w:r>
    </w:p>
    <w:p>
      <w:pPr>
        <w:spacing w:before="20" w:after="190"/>
      </w:pPr>
      <w:r>
        <w:rPr/>
        <w:t xml:space="preserve">.</w:t>
      </w:r>
    </w:p>
    <w:p>
      <w:pPr>
        <w:spacing w:before="20" w:after="190"/>
      </w:pPr>
      <w:r>
        <w:rPr>
          <w:b/>
          <w:bCs/>
        </w:rPr>
        <w:t xml:space="preserve">Powiązane charakterystyki kierunkowe: </w:t>
      </w:r>
      <w:r>
        <w:rPr/>
        <w:t xml:space="preserve">MAD1_K04</w:t>
      </w:r>
    </w:p>
    <w:p>
      <w:pPr>
        <w:spacing w:before="20" w:after="190"/>
      </w:pPr>
      <w:r>
        <w:rPr>
          <w:b/>
          <w:bCs/>
        </w:rPr>
        <w:t xml:space="preserve">Powiązane charakterystyki obszarowe: </w:t>
      </w:r>
      <w:r>
        <w:rPr/>
        <w:t xml:space="preserve">I.P6S_KR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2026-10-05T06:32:23+02:00</dcterms:created>
  <dcterms:modified xsi:type="dcterms:W3CDTF">2026-10-05T06:32:23+02:00</dcterms:modified>
</cp:coreProperties>
</file>

<file path=docProps/custom.xml><?xml version="1.0" encoding="utf-8"?>
<Properties xmlns="http://schemas.openxmlformats.org/officeDocument/2006/custom-properties" xmlns:vt="http://schemas.openxmlformats.org/officeDocument/2006/docPropsVTypes"/>
</file>