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 Dr hab. inż. Adam Kisiel, prof. PW / dr hab. Daniel Kikoła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1050-MA000-LSP-0244</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 45 h; w tym
obecność na wykładach – 45 h
konsultacje  – 5 h
przygotowanie do sprawdzianu i obecność na sprawdzianie – 10 h
Łączny nakład pracy studenta wynosi  60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45 h
konsultacje  – 5 h
Razem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w:t>
      </w:r>
    </w:p>
    <w:p>
      <w:pPr>
        <w:keepNext w:val="1"/>
        <w:spacing w:after="10"/>
      </w:pPr>
      <w:r>
        <w:rPr>
          <w:b/>
          <w:bCs/>
        </w:rPr>
        <w:t xml:space="preserve">Metody oceny: </w:t>
      </w:r>
    </w:p>
    <w:p>
      <w:pPr>
        <w:spacing w:before="20" w:after="190"/>
      </w:pPr>
      <w:r>
        <w:rPr/>
        <w:t xml:space="preserve">W trakcie trwania wykładu Fizyka 1 odbywają się dwa kolokwia (testy wyboru) dotyczące omówionych działów Fizyki (pierwsze – mechanika, drugie – elektromagnetyzm). Zaliczenie przedmiotu wymaga uzyskania minimum 50% maksymalnej liczby punktów w sumie z obu kolokwiów.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M1_W02, M1_W03, M1_W07, M1_W25</w:t>
      </w:r>
    </w:p>
    <w:p>
      <w:pPr>
        <w:spacing w:before="20" w:after="190"/>
      </w:pPr>
      <w:r>
        <w:rPr>
          <w:b/>
          <w:bCs/>
        </w:rPr>
        <w:t xml:space="preserve">Powiązane charakterystyki obszarowe: </w:t>
      </w:r>
      <w:r>
        <w:rPr/>
        <w:t xml:space="preserve"/>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M1_W24</w:t>
      </w:r>
    </w:p>
    <w:p>
      <w:pPr>
        <w:spacing w:before="20" w:after="190"/>
      </w:pPr>
      <w:r>
        <w:rPr>
          <w:b/>
          <w:bCs/>
        </w:rPr>
        <w:t xml:space="preserve">Powiązane charakterystyki obszarowe: </w:t>
      </w:r>
      <w:r>
        <w:rPr/>
        <w:t xml:space="preserve"/>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M1_W27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2026-10-04T00:02:32+02:00</dcterms:created>
  <dcterms:modified xsi:type="dcterms:W3CDTF">2026-10-04T00:02:32+02:00</dcterms:modified>
</cp:coreProperties>
</file>

<file path=docProps/custom.xml><?xml version="1.0" encoding="utf-8"?>
<Properties xmlns="http://schemas.openxmlformats.org/officeDocument/2006/custom-properties" xmlns:vt="http://schemas.openxmlformats.org/officeDocument/2006/docPropsVTypes"/>
</file>