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40 h; w tym
	a) przygotowanie do ćwiczeń i do kolokwiów – 10 h
	b) zapoznanie się z literaturą – 5 h
	c) przygotowanie do laboratoriów – 25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 Ponadto studenci zapoznają się ze środowiskiem wybranego pakietu numerycznego.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Cholesky’ego).
4. Numeryczne obliczanie wyznaczników macierzy, macierzy odwrotnej i wskaźników uwarunkowania macierzy.
5. Metody iteracyjne rozwiązywania układów równań liniowych (metody: Jacobiego, Gaussa-Seidla, SOR, Richardsona, algorytm iteracyjnego poprawiania; twierdzenia o zbieżności metod iteracji prostej).
6. Rozwiązywanie równań nieliniowych (metody dla równań skalarnych: bisekcji, siecznych, stycznych, parabol, Halley’a; metody dla układów równań: metoda iteracji prostej i metoda Newtona).
7. Interpolacja funkcji jednej zmiennej (postać Lagrange’a i Newtona wielomianu interpolacyjnego; interpolacja Hermite’a; wybór węzłów interpolacji; twierdzenia o błędzie interpolacji).
8. Kwadratury Newtona-Cotesa.
9. Wielomiany ortogonalne.
10. Aproksymacja średniokwadratowa.
Program ćwiczeń:
1. 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
2. Zadania dotyczące własności pewnych macierzy (dodatnio określonych, redukowalnych, diagonalnie dominujących, ortogonalnych, unitarnych i innych).
3. Udowadnianie nierówności dla norm wektorów i macierzy.
4. Wyznaczanie wskaźników uwarunkowania zadania obliczeniowego.
Program laboratorium:
1. Kurs pakietu do obliczeń numerycznych.
2. Implementacje wybranych metod i algorytmów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(wykład + ćwiczenia + laboratorium) polega na zdobyciu w sumie co najmniej 51 punktów. Nie ma obowiązku uzyskania oceny pozytywnej z każdego zadania laboratoryjnego.
Maksymalnie można zdobyć 106 punktów, w tym 56 punktów z ćwiczeń i wykładów (aktywność na ćwiczeniach – 20 pkt. oraz 2 kolokwia po 18 pkt.) oraz 50 punktów z laboratorium (2 projekty po 20 pkt. + 10 pkt. za pracę na zajęciach).
Ocena ostateczna wystawiana będzie zgodnie z poniższą regułą:
51-60 p. – 3,0
61-70 p. – 3,5
71-80 p. – 4,0
81-90 p. – 4,5
91 lub więcej p.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DS_W06, 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niestabilności numerycznej.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używać pakietów numerycznych do rozwiązywania układów równań liniowych,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MN_U03: </w:t>
      </w:r>
    </w:p>
    <w:p>
      <w:pPr/>
      <w:r>
        <w:rPr/>
        <w:t xml:space="preserve">Potrafi używać pakietów numerycznych do rozwiązywania równań nieliniowych, przybliżonego całkowania,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2026-10-03T23:34:49+02:00</dcterms:created>
  <dcterms:modified xsi:type="dcterms:W3CDTF">2026-10-03T23:34:49+02:00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