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Network</w:t>
      </w:r>
    </w:p>
    <w:p>
      <w:pPr>
        <w:keepNext w:val="1"/>
        <w:spacing w:after="10"/>
      </w:pPr>
      <w:r>
        <w:rPr>
          <w:b/>
          <w:bCs/>
        </w:rPr>
        <w:t xml:space="preserve">Koordynator przedmiotu: </w:t>
      </w:r>
    </w:p>
    <w:p>
      <w:pPr>
        <w:spacing w:before="20" w:after="190"/>
      </w:pPr>
      <w:r>
        <w:rPr/>
        <w:t xml:space="preserve">Mgr inż. Jerzy Sobczyk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1030-IN000-ISA-0352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przygotowanie do zajęć laboratoryjnych – 30 h
	b) zapoznanie się z literaturą – 10 h
	c) przygotowanie do sprawdzianów  – 20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subject is to teach basics of usage, management and design of modern computer networks. It should be considered as an introduction to rich and rapidly developing domain of computer science.</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 K_U28,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2026-09-13T15:51:17+02:00</dcterms:created>
  <dcterms:modified xsi:type="dcterms:W3CDTF">2026-09-13T15:51:17+02:00</dcterms:modified>
</cp:coreProperties>
</file>

<file path=docProps/custom.xml><?xml version="1.0" encoding="utf-8"?>
<Properties xmlns="http://schemas.openxmlformats.org/officeDocument/2006/custom-properties" xmlns:vt="http://schemas.openxmlformats.org/officeDocument/2006/docPropsVTypes"/>
</file>