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Statistics</w:t>
      </w:r>
    </w:p>
    <w:p>
      <w:pPr>
        <w:keepNext w:val="1"/>
        <w:spacing w:after="10"/>
      </w:pPr>
      <w:r>
        <w:rPr>
          <w:b/>
          <w:bCs/>
        </w:rPr>
        <w:t xml:space="preserve">Koordynator przedmiotu: </w:t>
      </w:r>
    </w:p>
    <w:p>
      <w:pPr>
        <w:spacing w:before="20" w:after="190"/>
      </w:pPr>
      <w:r>
        <w:rPr/>
        <w:t xml:space="preserve">dr hab inż Agnieszka Jastrzębska,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1120-IN000-ISA-0353 </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wykładów – 10 h
	b) przygotowanie do zajęć laboratoryjnych – 20 h
	c) zapoznanie się z literaturą – 10 h
	d)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20 h
Razem 50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Computer Statistics is intended as a first course in mathematical and applied statistics. Thus students are acquaint with basic concepts and methods of the descriptive statistics, point and interval estimation, testing statistical hypotheses, regression analysis and the computer software package for statistical analyses – R.</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K_W04, K_W10</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K_W04,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K_U04, K_U05, K_U06, K_U07, K_U08,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K_U07, K_U08,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K_U11, K_U01, K_U02, K_U07,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K_U07, K_U08, 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K_U02, K_U04, K_U05, K_U06, K_U07, K_U08, K_U09,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2026-10-07T21:29:10+02:00</dcterms:created>
  <dcterms:modified xsi:type="dcterms:W3CDTF">2026-10-07T21:29:10+02:00</dcterms:modified>
</cp:coreProperties>
</file>

<file path=docProps/custom.xml><?xml version="1.0" encoding="utf-8"?>
<Properties xmlns="http://schemas.openxmlformats.org/officeDocument/2006/custom-properties" xmlns:vt="http://schemas.openxmlformats.org/officeDocument/2006/docPropsVTypes"/>
</file>