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1060-GI000-ISP-4001</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tablicach ogłoszeniowych SJO oraz stronie intemetowej Studium.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GI.ISP-4001_W01: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GI.ISP-4001_U01: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I.P6S_UK</w:t>
      </w:r>
    </w:p>
    <w:p>
      <w:pPr>
        <w:pStyle w:val="Heading3"/>
      </w:pPr>
      <w:bookmarkStart w:id="4" w:name="_Toc4"/>
      <w:r>
        <w:t>Profil praktyczny - kompetencje społeczne</w:t>
      </w:r>
      <w:bookmarkEnd w:id="4"/>
    </w:p>
    <w:p>
      <w:pPr>
        <w:keepNext w:val="1"/>
        <w:spacing w:after="10"/>
      </w:pPr>
      <w:r>
        <w:rPr>
          <w:b/>
          <w:bCs/>
        </w:rPr>
        <w:t xml:space="preserve">Charakterystyka GI.ISP-4001_K01: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2025-06-19T15:57:55+02:00</dcterms:created>
  <dcterms:modified xsi:type="dcterms:W3CDTF">2025-06-19T15:57:55+02:00</dcterms:modified>
</cp:coreProperties>
</file>

<file path=docProps/custom.xml><?xml version="1.0" encoding="utf-8"?>
<Properties xmlns="http://schemas.openxmlformats.org/officeDocument/2006/custom-properties" xmlns:vt="http://schemas.openxmlformats.org/officeDocument/2006/docPropsVTypes"/>
</file>