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61 godz., w tym:
1) Liczba godzin kontaktowych - 32:
a) 15 godz. - wykład,
b) 15 godz. - ćwiczenia,
c)  3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15 godz. - wykład,
b) 15 godz. - ćwiczenia,
c)  3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Ćwiczenia:
1. Wykonanie programu do konwersji danych pomiędzy wybranymi formatami danych bez wykorzystania gotowych bibliotek programistycznych
2. Wykonanie aplikacji do konwersji danych wykorzystującej istniejące komponenty programistyczne klasy Open Source.
3.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charakterystyki kierunkowe: </w:t>
      </w:r>
      <w:r>
        <w:rPr/>
        <w:t xml:space="preserve">K_U01, K_U13, 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charakterystyki kierunkowe: </w:t>
      </w:r>
      <w:r>
        <w:rPr/>
        <w:t xml:space="preserve">K_U01, K_U02, K_U13, K_U14</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2026-09-30T04:57:00+02:00</dcterms:created>
  <dcterms:modified xsi:type="dcterms:W3CDTF">2026-09-30T04:57:00+02:00</dcterms:modified>
</cp:coreProperties>
</file>

<file path=docProps/custom.xml><?xml version="1.0" encoding="utf-8"?>
<Properties xmlns="http://schemas.openxmlformats.org/officeDocument/2006/custom-properties" xmlns:vt="http://schemas.openxmlformats.org/officeDocument/2006/docPropsVTypes"/>
</file>