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Alina Naruniec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godzin, w tym
15 godz. wykłady, 
 2  godz. konsultacje,
11 godz praca własna (przygotowanie do sprawdzianu i wykładów)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 godz. wykładów
 2 godz. konsultacji
 0,7 punktów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GK.SIOB201_W01: </w:t>
      </w:r>
    </w:p>
    <w:p>
      <w:pPr/>
      <w:r>
        <w:rPr/>
        <w:t xml:space="preserve">ma podstawową wiedzę w zakresie interpretacji przekazu medialnego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GK.SIOB201_K01: </w:t>
      </w:r>
    </w:p>
    <w:p>
      <w:pPr/>
      <w:r>
        <w:rPr/>
        <w:t xml:space="preserve">rozumie potrzebę uczenia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GK.SIOB201_K07: </w:t>
      </w:r>
    </w:p>
    <w:p>
      <w:pPr/>
      <w:r>
        <w:rPr/>
        <w:t xml:space="preserve">rozumie potrzebę formułowania i przekazywania spoleczeństu poprzez środki masowego przekazu informacji i opinii dotyczących działalności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2026-09-22T04:41:39+02:00</dcterms:created>
  <dcterms:modified xsi:type="dcterms:W3CDTF">2026-09-22T04:41:39+02:00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