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dr hab. inż. Karol Prałat,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- 16, przygotowanie do zajęć - 34, przygotowanie prezentacji multimedialnej 25, razem - 75
Razem - 75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- 16 h,  Razem - 16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zalecane 15 - 30 studentów</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tekstów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przedstawiania wyników badan, pisania streszczenia, abstraktu, raportu. </w:t>
      </w:r>
    </w:p>
    <w:p>
      <w:pPr>
        <w:keepNext w:val="1"/>
        <w:spacing w:after="10"/>
      </w:pPr>
      <w:r>
        <w:rPr>
          <w:b/>
          <w:bCs/>
        </w:rPr>
        <w:t xml:space="preserve">Metody oceny: </w:t>
      </w:r>
    </w:p>
    <w:p>
      <w:pPr>
        <w:spacing w:before="20" w:after="190"/>
      </w:pPr>
      <w:r>
        <w:rPr/>
        <w:t xml:space="preserve">Student ma obowiązek posiadać na zajęciach materiały wskazane przez wykładowcę. Aby uzyskać zaliczenie przedmiotu,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Metody dydaktyczne: prezentacja zagadnień z wykorzystaniem multimediów, omawianie przypadków, dyskusja dydaktyczna, film, praca z tekstem czytanym, wypowiedzi studentów na wskazany temat, prezentacje, tłumaczenie na polski i na angielski; rozwiązywanie ćwiczeń leksykalno-gramatycznych; pisanie streszczeń, abstraktów, raportów. Wpis oceny uzyskuje się na ostatnich zajęciach w semestrze. W przypadku niespełnienia warunków uzyskania oceny w tym terminie, student ma prawo ubiegać się o uzyskanie zaliczenia w sesji egzaminacyjnej. 
Przy wystawianiu ocen stosowana jest skala ocen przyporządkowana do określonej procentowo przyswojonej wiedzy: 5,0 - 91%-100%, 4,5 - 80%-91%, 4 - 71%-80%, 3,5 - 61%-70%, 3 - 51%-60%, 2- 0% - 50%. Obecność na ćwiczeniach audytoryjnych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Wskazane przez prowadzącego anglojęzyczne artykuły naukowe z szeroko pojętej tematyki inżynierii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oraz innych właściwie dobranych źródeł, także w języku angielskim w zakresie inżynierii środowiska.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I2A_U01</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U03: </w:t>
      </w:r>
    </w:p>
    <w:p>
      <w:pPr/>
      <w:r>
        <w:rPr/>
        <w:t xml:space="preserve">Potrafi przygotować i przedstawić krótką prezentację, także w języku angielskim, dotyczącą szczegółowych zagadnień z zakresu inżynierii środowiska.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I2A_U03</w:t>
      </w:r>
    </w:p>
    <w:p>
      <w:pPr>
        <w:spacing w:before="20" w:after="190"/>
      </w:pPr>
      <w:r>
        <w:rPr>
          <w:b/>
          <w:bCs/>
        </w:rPr>
        <w:t xml:space="preserve">Powiązane charakterystyki obszarowe: </w:t>
      </w:r>
      <w:r>
        <w:rPr/>
        <w:t xml:space="preserve">P7U_U, I.P7S_UK</w:t>
      </w:r>
    </w:p>
    <w:p>
      <w:pPr>
        <w:keepNext w:val="1"/>
        <w:spacing w:after="10"/>
      </w:pPr>
      <w:r>
        <w:rPr>
          <w:b/>
          <w:bCs/>
        </w:rPr>
        <w:t xml:space="preserve">Charakterystyka U04: </w:t>
      </w:r>
    </w:p>
    <w:p>
      <w:pPr/>
      <w:r>
        <w:rPr/>
        <w:t xml:space="preserve">Potrafi przygotować i przedstawić krótką prezentację, także w języku angielskim, dotyczącą szczegółowych zagadnień z zakresu inżynierii środowiska.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I2A_U04</w:t>
      </w:r>
    </w:p>
    <w:p>
      <w:pPr>
        <w:spacing w:before="20" w:after="190"/>
      </w:pPr>
      <w:r>
        <w:rPr>
          <w:b/>
          <w:bCs/>
        </w:rPr>
        <w:t xml:space="preserve">Powiązane charakterystyki obszarowe: </w:t>
      </w:r>
      <w:r>
        <w:rPr/>
        <w:t xml:space="preserve">P7U_U, I.P7S_UK</w:t>
      </w:r>
    </w:p>
    <w:p>
      <w:pPr>
        <w:keepNext w:val="1"/>
        <w:spacing w:after="10"/>
      </w:pPr>
      <w:r>
        <w:rPr>
          <w:b/>
          <w:bCs/>
        </w:rPr>
        <w:t xml:space="preserve">Charakterystyka U06: </w:t>
      </w:r>
    </w:p>
    <w:p>
      <w:pPr/>
      <w:r>
        <w:rPr/>
        <w:t xml:space="preserve">Ma umiejętności językowe w zakresie alternatywnych źródeł energii, właściwych dla kierunku inżynieria środowiska.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I2A_U06</w:t>
      </w:r>
    </w:p>
    <w:p>
      <w:pPr>
        <w:spacing w:before="20" w:after="190"/>
      </w:pPr>
      <w:r>
        <w:rPr>
          <w:b/>
          <w:bCs/>
        </w:rPr>
        <w:t xml:space="preserve">Powiązane charakterystyki obszarowe: </w:t>
      </w:r>
      <w:r>
        <w:rPr/>
        <w:t xml:space="preserve">P7U_U, 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2026-10-19T20:27:05+02:00</dcterms:created>
  <dcterms:modified xsi:type="dcterms:W3CDTF">2026-10-19T20:27:05+02:00</dcterms:modified>
</cp:coreProperties>
</file>

<file path=docProps/custom.xml><?xml version="1.0" encoding="utf-8"?>
<Properties xmlns="http://schemas.openxmlformats.org/officeDocument/2006/custom-properties" xmlns:vt="http://schemas.openxmlformats.org/officeDocument/2006/docPropsVTypes"/>
</file>