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 do wyboru: 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Mikołaj Sikorski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kompetencji społecznych w zakresie podstawowych pojęć, normam prawnych oraz funkcji regulacji formalno-prawnych, hierarchii aktów prawnych kraju, wydawnictw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System przepisów funkcjonujących w prawie wewnętrznym z zakresu prawodawstwa budowlanego, wodnego i ochrony środowiska; W2 - Rys historyczny prawa w ochronie środowiska oraz jego dziedziny i funkcje; Powiązanie ustaw Prawa wodnego i Prawa budowlanego oraz Ochrony środowiska z w.w. ustawami; W3 - Ustawa Prawo wodne: Przepisy ogólne, definicje, prawo własności wód, podstawy klasyfikacji wód i wynikające z nich obowiązki właścicieli wody oraz innych nieruchomości; Korzystanie z wód, W4 - Ochrona wód ze szczególnym uwzględnieniem: zasad ochrony wód, stref oraz obszarów ochronnych (źródeł i ujęć wód); Zarządzanie zasobami wodnymi w kraju i w UE, z krótkimi komentarzami oraz z omówieniem struktur organizacyjnych; W5 - Budownictwo wodne, omówienie zasad ogólnych, przykłady rozwiązań inżynierskich; W6 - Ustawa Prawo budowlane, Postępowanie poprzedzające rozpoczęcie robót budowlanych, Budowa i oddawanie do użytku obiektów budowlanych; W7 - Ustawa Prawo ochrony środowiska, Akty wykonawcze do ustaw, Standardy jakości wody do picia i na potrzeby gospodarcze a także wód do hodowli ryb, wód w kąpieliskach itp.;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W8 -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W9 - Zakres i forma projektu budowlanego (wszystkie fazy projektowania) oraz informacja dotycząca bezpieczeństwa i ochrony zdrowia w opracowaniach projektowych                                                                                           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wiedzę obejmującą podstawowe zagadnienia prawne związane z działalnością inwestycyjną.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świadmość skutków działalności inżynierskiej, w tym odpowiedzialności za podejmowane decyzje. Rozumie wpływ działalności inżynierskiej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K09: </w:t>
      </w:r>
    </w:p>
    <w:p>
      <w:pPr/>
      <w:r>
        <w:rPr/>
        <w:t xml:space="preserve">Rozumie potrzebę przekazywania społeczeństwu informacji w zakresie negatywnego wpływu działalności inżynierskiej na środowisko naturlane i konieczności jego odpowiedniego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(W1-W6)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2026-10-03T19:05:56+02:00</dcterms:created>
  <dcterms:modified xsi:type="dcterms:W3CDTF">2026-10-03T19:05:56+02:00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