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Andrzej Marciniak,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wskazana literaturą – 10, przygotowanie do egzaminu - 35, razem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statyki i kinetyki reakcji chemicznych.</w:t>
      </w:r>
    </w:p>
    <w:p>
      <w:pPr>
        <w:keepNext w:val="1"/>
        <w:spacing w:after="10"/>
      </w:pPr>
      <w:r>
        <w:rPr>
          <w:b/>
          <w:bCs/>
        </w:rPr>
        <w:t xml:space="preserve">Treści kształcenia: </w:t>
      </w:r>
    </w:p>
    <w:p>
      <w:pPr>
        <w:spacing w:before="20" w:after="190"/>
      </w:pPr>
      <w:r>
        <w:rPr/>
        <w:t xml:space="preserve">Równanie stanu gazu doskonałego. Gazy rzeczywiste (wirialne równanie stanu, równanie van der Waalsa), współczynnik ściśliwości (kompresji), zasada stanów odpowiadających sobie. Termodynamika: funkcje termodynamiczne i wiążące je zależności, tablice Bridgmana. Pojemność cieplna. Zasady termodynamiki. Termochemia. Standardowe funkcje termodynamiczne reakcji, tworzenia.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reakcji.</w:t>
      </w:r>
    </w:p>
    <w:p>
      <w:pPr>
        <w:keepNext w:val="1"/>
        <w:spacing w:after="10"/>
      </w:pPr>
      <w:r>
        <w:rPr>
          <w:b/>
          <w:bCs/>
        </w:rPr>
        <w:t xml:space="preserve">Metody oceny: </w:t>
      </w:r>
    </w:p>
    <w:p>
      <w:pPr>
        <w:spacing w:before="20" w:after="190"/>
      </w:pPr>
      <w:r>
        <w:rPr/>
        <w:t xml:space="preserve">zgodnie z regulaminem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Buchowski H., Ufnalski W. Fizykochemia gazów i cieczy. WNT, 1998. 
5. Buchowski H., Ufnalski W. Podstawy termodynamiki. WNT, 1998. 
6. Ufnalski W. Obliczenia fizykochemiczne. OW PW, 1995.
7. Buchowski H., Ufnalski W. Roztwory. WNT, 1995. 
8. Buchowski H., Ufnalski W. Gazy, ciecze, płyny. WNT, 1994. 
9. Atkins P.W., Chemia fizyczna, PWN 2012. 
10. Atkins P.W., Podstawy chemii fizycznej, PWN 2009. 
11. Molski A. Wprowadzenie do kinetyki chemicznej. WNT, 2001. 
12. Schwetlick K. Kinetyczne metody badania mechanizmów reakcji. PWN,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fizycznej.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2026-09-24T04:39:26+02:00</dcterms:created>
  <dcterms:modified xsi:type="dcterms:W3CDTF">2026-09-24T04:39:26+02:00</dcterms:modified>
</cp:coreProperties>
</file>

<file path=docProps/custom.xml><?xml version="1.0" encoding="utf-8"?>
<Properties xmlns="http://schemas.openxmlformats.org/officeDocument/2006/custom-properties" xmlns:vt="http://schemas.openxmlformats.org/officeDocument/2006/docPropsVTypes"/>
</file>