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Wizualizacja procesów przemysłowych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Mariusz Szreder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MN2A_23-1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według planu studiów - 20, zapoznanie ze wskazaną literaturą - 15, przygotowanie do zaliczenia - 15,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podstawowej wiedzy z zakresu architektury systemów SCADA, wizualizacji i sterowania procesów przemysłowych oraz komunikacji ze sterownikami PLC.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 do narzędzi systemu SCADA. W2 - Edytor graficzny oprogramowania Intouch. W3 -  Tworzenie skryptów w Intouchu. W4 - Alarmy i trendy w Intouchu. W5 - Serwery komunikacyjne. W6 - Kwestie bezpieczeństwa w Intouchu. W7 -  Praca z obiektami ArchestrA. W8 - Definiowanie projektów w bazie Galaxy. W9 - Tworzenie zmiennych i połączeń animacyjnych. W10 - Tworzenie skryptów w Intouchu. W11 - Definiowanie alarmów i trendów w Intouchu. W12 - Połączenia komunikacyjne ze sterownikami PLC. W13 -   Komunikacja Intoucha z aplikacjami poprzez DDE i OPC.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 ze sprawdzianów. Szczegółowe zasady organizacji dla kolokwium zaliczeniowego, zasady korzystania z materiałów pomocniczych oraz zasady oceny podawane są na początku zajęć dydaktycznych.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Legierski T., Kasprzyk J., Wyrwał J., Hajda J.: Programowanie sterowników PLC. Wydawnictwa Pracowni Komputerowej J. Skamierskiego, Gliwice 1998. 2. Astor Warszawa: Intouch 10 Podręcznik użytkownika. Dokumentacja techniczna.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W03_02: </w:t>
      </w:r>
    </w:p>
    <w:p>
      <w:pPr/>
      <w:r>
        <w:rPr/>
        <w:t xml:space="preserve">Zna podstawowe narzędzia do wizualizacji parametrów procesu mechanicznego.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(W1-W14)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W07_02: </w:t>
      </w:r>
    </w:p>
    <w:p>
      <w:pPr/>
      <w:r>
        <w:rPr/>
        <w:t xml:space="preserve">Zna podstawowe techniki rejestrowania i przesyłania danych pomiarowych między aplikacjami.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(W1-W14)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dokumentacji technicznych poszczególnych elementów systemu i integrować uzyskane informacje z pomiarów, dokonywać ich interpretacji i krytycznej oceny.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(W1-W14)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U08_03: </w:t>
      </w:r>
    </w:p>
    <w:p>
      <w:pPr/>
      <w:r>
        <w:rPr/>
        <w:t xml:space="preserve">Potrafi zaplanować symulacje komputerowe w zakresie generowania i raportowania danych pomiarowych.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(W1-W14)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2026-10-19T19:51:15+02:00</dcterms:created>
  <dcterms:modified xsi:type="dcterms:W3CDTF">2026-10-19T19:51:15+02:00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