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Dariusz Lodwik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MN1A_08_01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- 6, przygotowanie do egzaminu - 24, razem - 50; Ćwiczenia: liczba godzin według planu studiów - 10, przygotowanie do zajęć - 10, zapoznanie ze wskazaną literaturą - 6, przygotowanie do zaliczenia - 24, razem - 46; Razem - 100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Ćwiczenia - 10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 podstawowej wiedzy  z zakresu podstaw konstrukcji maszyn, zapoznanie z budową maszyn poprzez poznanie budowy ich podstawowych zespołów i elementów w powiązaniu z technologią wytwarzania i materiałoznawstwem. Zakres tematyczny zajęć praktycznych (ćwiczenia) umożliwia zdobycie umiejętności  konstruowania zgodnie z wymaganymi zasadami, przeprowadzania obliczeń wytrzymałościowych i sztywnościowych podstawowych elementów oraz połączeń stosowanych w budowie maszyn.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"W1 - Cel  i  zadania  przedmiotu  Podstawy Konstrukcji Maszyn. Podstawy teorii konstrukcji maszyn: zasady konstrukcji; W2 - Podstawy obliczeń  wytrzymałościowych  elementów  maszyn - wytrzymałość statyczna, wytrzymałość zmęczeniowa; W3 - Wały i  osie: rodzaje, obliczenia wytrzymałościowe i sztywnościowe, zasady kształtowania; W4 - Połączenia elementów maszyn: klasyfikacja i charakterystyka  połączeń. Połączenia nitowe: zasady konstrukcji; konstrukcje prętowe, blachownice, obliczenia wytrzymałościowe, W5 - Połączenia spawane: obliczenia wytrzymałościowe, zasady konstrukcji, W6 - Połączenia gwintowe i śrubowe: geometria zarysów gwintów, oznaczenia gwintów i śrub, samohamowność,obliczenia wytrzymałościowe; konstrukcje  i mechanizmy śrubowe; W7 - Połączenia kształtowe: klinowe, wpustowe, wielowypustowe, wieloboczne, wielokarbowe; obliczenia wytrzymałościowe i dobór wymiarów, W8 - Połączenia kołkowe i sworzniowe: obliczenia wytrzymałościowe i dobór wymiarów; W9 - Elementy sprężyste: rodzaje, obliczenia wytrzymałościowe sprężyn.
C1 - Zadania rachunkowe z zakresu wytrzymałości statycznej i  wytrzymałości zmęczeniowej elementów maszyn; C2 - Zadania rachunkowe z zakresu połączeń nitowych zakładkowych i nakładkowych pasów blach,połączeń nitowych wysięgnikowych (wspornikowych); C3 - Zadania rachunkowe z zakresu połączeń spawanych pasów blach nakładkowych jednostronnych i dwustronnych; C4 - Zadania rachunkowe z zakresu połączeń spawanych wysięgnikowych (wspornikowych); C5 - Zadania rachunkowe z zakresu połączeń  śrubowych obciążonych siłą osiową, śrubowych skręcanych pod obciążeniem osiowym, śrubowych obciążonych siłą prostopadłą do osi."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przedmiotu jest: – uzyskanie pozytywnej oceny z ćwiczeń audytoryjnych (średnia arytmetyczna z pozytywnych ocen z dwóch kolokwiów przeprowadzanych w trakcie semestru z zakresu ćwiczeń audytoryjnych), – uzyskanie pozytywnej oceny z zakresu materiału teoretycznego  zrealizowanego na wykładach (średnia arytmetyczna z pozytywnych ocen z dwóch kolokwiów przeprowadzanych w trakcie semestru). Dla każdego kolokwium przewidziany jest termin poprawkowy w godzinach konsultacji. Ocena końcowa z przedmiotu jest średnią ważoną, przy czym wagi wynoszą: 
ćwiczenia audytoryjne 0,6;  teoria z zakresu materiału zrealizowanego na wykładach 0,4.  Szczegółowe zasady organizacji dla kolokwiów  zaliczeniowych i poprawkowych, oraz zasady oceny podawane są na początku zajęć dydaktycznych. W sprawach nieuregulowanych w regulaminie przedmiotu, zastosowanie znajdują odpowiednie przepisy Regulaminu Studiów w Politechnice Warszawskiej."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Podstawy konstrukcji maszyn - praca zbiorowa pod redakcją Zbigniewa Osińskiego. WN PWN, Warszawa 2003. 2. Baranowski A. i in.: Zadania z podstaw konstrukcji maszyn. WPW, Warszawa 1986. 3. Juchnikowski W., Żółtowski J.: Podstawy konstrukcji maszyn. Pomoce do projektowania  z atlasem. Oficyna Wydawnicza PW, Warszawa 1999. 4. Kurmaz Leonid W., Kurmaz Oleg L.: Projektowanie węzłów i części maszyn. Wydawnictwo Politechniki Świętokrzyskiej, Kielce 2006. 5. Podstawy konstrukcji maszyn (pod redakcją Marka Dietricha), tom 1, 2, 3; WNT, wyd.3 zmienione, Warszawa 1999.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W03_04: </w:t>
      </w:r>
    </w:p>
    <w:p>
      <w:pPr/>
      <w:r>
        <w:rPr/>
        <w:t xml:space="preserve">							Ma wiedzę o rodzajach obciążeń występujących w częściach maszyn. Zna typowe metody obliczeń wytrzymałościowych elementów maszyn dla warunków wynikających z charakteru pracy części, specyfiki obliczeń, a także potrafi omówić szczegółowy tok obliczeń stanowiący rozwiązanie zadania. Zna sposoby określania naprężeń dopuszczalnych w obliczeniach statycznych i zmęczeniowych. Potrafi wymienić i omówić warunki wytrzymałościowe stosowane do wyznaczania naprężeń w niebezpiecznych przekrojach części.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W9), Kolokwium (C1 - C2), Kolokwium (C3 - C5).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W04_03: </w:t>
      </w:r>
    </w:p>
    <w:p>
      <w:pPr/>
      <w:r>
        <w:rPr/>
        <w:t xml:space="preserve">							Ma wiedzę o własnościach mechanicznych materiałów konstrukcyjnych stosowanych w budowie maszyn oraz zna korelacje pomiędzy tymi własnościami a naprężeniami dopuszczalnymi w przypadku obciążeń stałych i zmiennych.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(W2 - W3), Kolokwium C1.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M1A_W04_03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							Ma wiedzę dotyczącą metod i sposobów prowadzenia obliczeń wytrzymałościowych oraz zasad konstrukcji: połączeń rozłącznych i nierozłącznych stosowanych w budowie maszyn, części maszyn, obliczania  wałów i osi, zespołów  maszyn. Ma wiedzę o sposobach doboru materiałów konstrukcyjnych oraz graficznego  zapisu obliczanej konstrukcji.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(W2 - W9), Kolokwium (C1 - C5).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U01_02: </w:t>
      </w:r>
    </w:p>
    <w:p>
      <w:pPr/>
      <w:r>
        <w:rPr/>
        <w:t xml:space="preserve">							Potrafi na potrzeby obliczeń i zapisu konstrukcji części maszyn dobierać elementy znormalizowane. Potrafi wyszukiwać, analizować i weryfikować informacje zawarte np. w katalogach elementów znormalizowanych, bazach danych oferowanych części maszyn.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(W4, W6, W7, W8), Kolokwium (C2, C5).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wykorzystać poznane odpowiednie metody, algorytmy i zasady do rozwiazywania typowych zadań inżynierskich z zakresu modelowania i obliczeń części maszyn, w tym połączeń stosowanych w budowie maszyn oraz zespołów mechanicznych.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(W4 - W8), Kolokwium (C1 - C5).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przeprowadzić analizę i identyfikację w celu wybrania właściwej metody rachunkowej w obliczeniach wytrzymałościowych i sztywnościowych części maszyn w zakresie prostych zadań inżynierskich. Umie analizować otrzymane wartości wymiarów geometrycznych i naprężeń występujących w obliczanych  przekrojach. Potrafi porównać wartości tych naprężeń z wartościami dopuszczalnymi. Potrafi w sposób analityczny rozwiązywać problemy i zadania o charakterze obliczeniowym w oparciu o podane metody i potrzebne dane do obliczeń.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(C1 - C5).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							Ma świadomość ważności i rozumie skutki ekonomiczne i prawne działalności oraz wagę odpowiedzialności inżyniera-mechanika za podejmowane decyzje w zakresie poprawnego i zgodnego ze sztuką inżynierską zaprojektowania części, zespołów maszyn, urządzeń.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W2).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2026-10-14T13:55:35+02:00</dcterms:created>
  <dcterms:modified xsi:type="dcterms:W3CDTF">2026-10-14T13:55:35+02:00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