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Obróbka skrawaniem i obrabiarki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Robert Dzierżanowski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- 15, przygotowanie do kolokwium - 25, razem - 60;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na temat podstawowych problemów i zagadnień oraz prawidłowości charakteryzujących obróbkę ubytkową służącą do kształtowania postaci geometrycznej części maszyn na obrabiarkach, a także uzyskanie umiejętności koniecznych do projektowania i realizacji procesów wytwarzania za pomocą obróbki ubytkowej.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"W1 - Podstawowe pojęcia charakteryzujące proces skrawania: elementy przedmiotu obrabianego i narzędzia skrawającego, ruchy narzędzia i przedmiotu obrabianego, parametry i warunki skrawania.
W2 - Proces tworzenia wióra i warstwy wierzchniej powierzchni obrobionej, odkształcenia w strefie skrawania, rodzaje wiórów, zjawisko narostu, własności warstwy wierzchniej.
W3 - Siły, moc, ciepło i temperatura skrawania. Zużycie i stępienie ostrza, związki okresu trwałości ostrza z technologicznymi parametrami skrawania.
W4 - Ciecze chłodząco – smarujące, obróbka skrawaniem na sucho i z minimalnym smarowaniem.
W5 - Materiały narzędziowe i tendencje rozwojowe.
W6 - Geometria ostrza narzędzia skrawającego, układy odniesienia, płaszczyzny i kąty ostrza w układzie narzędzia, wpływ geometrii ostrza na proces obróbki.
W7 - Sposoby, odmiany i rodzaje obróbki skrawaniem. Toczenie, struganie, wiercenie, frezowanie, przeciąganie, charakterystyka sposobu obróbki i jego odmiany, warunki skrawania i zasady ich doboru, charakterystyka narzędzi skrawających.
W8 - Metody obróbki gwintów, metody nacinania uzębień kół zębatych.
W9 - Obróbka ścierna, materiały ścierne, narzędzia ścierne spojone i nasypowe, obróbka luźnym ścierniwem.
W10 - Ultradźwiękowe i erozyjne metody obróbki. Zakres zastosowania metod obróbki wiórowej w produkcji części maszyn i urządzeń rolniczych.
W11 - Pojęcia podstawowe z zakresu obrabiarek skrawających do metali, znaczenie obrabiarek w procesach produkcyjnych i naprawczych, układy funkcjonalne, zasady zmiany ruchów głównych i posuwowych.
W12 - Sterowanie pracą obrabiarek, obrabiarki sterowane numerycznie, układy sterowania, główne układy funkcjonalne i zespoły obrabiarek CNC.
W13 - Program technologiczny i sposoby programowania obrabiarek CNC."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części wykładowej przedmiotu jest uzyskanie pozytywnej oceny z pisemnego kolokwium obejmującego sprawdzenie wiedzy z zakresu zagadnień omawianych podczas wykładów. Zaliczenie z części wykładowej odbywa się nie później niż na ostatnich zajęciach wykładowych w semestrze.Szczegółowe zasady organizacji dla kolokwium zaliczeniowego i poprawkowego, zasady korzystania z materiałów pomocniczych oraz zasady oceny podawane są na początku zajęć dydaktycznych.
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Dmochowski J.: Podstawy obróbki skrawaniem; PWN, W-wa 1983. 2. Grzesik W.: Podstawy skrawania materiałów metalowych. WNT, Warszawa 1998. 3. Jemielniak K.: Obróbka skrawaniem; WPW, Warszawa 2004. 4. Kosmol J.: Automatyzacja obrabiarek i obróbki skrawaniem; WNT, Warszawa 1995. 5. Praca zbiorowa: Marciniak M., Uzarowicz A.: Obróbka skrawaniem i obrabiarki. Laboratorium; WPW, Warszawa 19941. 6. Filipowski R., Marciniak M., Techniki obróbki mechanicznej i erozyjnej. Oficyna Wydawnicza Politechniki Warszawskiej. Warszawa 2000. 7. Meldner B., Darlewski J.: Narzędzia skrawające w zautomatyzowanej produkcji; WNT, Warszawawa 1991. 8. Przybylski L.: Strategia doboru warunków obróbki współczesnymi narzędziami; WPK, Kraków 2000. 9. Praca zbiorowa: Erbel J., Muster A.: Encyklopedia technik wytwarzania stosowanych w przemyśle maszynowym. T.II Obróbka skrawaniem. Montaż. WPW, Warszawa 2001.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W03_02: </w:t>
      </w:r>
    </w:p>
    <w:p>
      <w:pPr/>
      <w:r>
        <w:rPr/>
        <w:t xml:space="preserve">Potrafi zdefiniować podstawowe pojęcia i omówić ogólnie procesy w zakresie obróbki skrawaniem z uzasadnieniem ich wykorzystania do właściwego wykonania części maszyn i urządzeń mechanicznych.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							Potrafi scharakteryzować trendy rozwojowe w obszarze nowoczesnych metod obróbki ubytkowej, obrabiarek CNC i oprogramowania typu CAM.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(W10, W12 - W14).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typowe sposoby wytwarzania części maszyn metodami ubytkowymi.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Umie selektywnie pozyskiwać informacje z literatury dotyczącej obróbki skrawaniem różnych 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2026-09-22T17:28:15+02:00</dcterms:created>
  <dcterms:modified xsi:type="dcterms:W3CDTF">2026-09-22T17:28:15+02:00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