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  2. Marciniak S.: Makro i mikroekonomia. Podstawowe problemy, PWN, Warszawa 2009  3. Czarny S.: Wstęp do ekonomii, PWE, Warszawa 2006  Literatura uzupełniająca: Begg D., Fischer S.: Ekonomia, PWE,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W11_01: </w:t>
      </w:r>
    </w:p>
    <w:p>
      <w:pPr/>
      <w:r>
        <w:rPr/>
        <w:t xml:space="preserve">Zna ogólne zasady tworzenia i rozwoju różnych form indywidualnej przedsiębiorczości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myśleć w sposób przediębiorczy i kreatywny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2026-02-01T10:37:09+01:00</dcterms:created>
  <dcterms:modified xsi:type="dcterms:W3CDTF">2026-02-01T10:37:09+01:00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