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Redakcja, edycja i formatowanie poprawnego komputeropisu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Małgorzata Petzel 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WS1A_11/03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przygotowanie od kolokwium - 5, przygotowanie pracy końcowej - 5,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studenta do pisania prac pisemnych, opracowania edytorskiego tekstu począwszy od typografii i kompozycji, przez elementy językowe i pozajęzykowe, po części składowe publikacji.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Pismo, znaki pisma, tekst typograficzny - parametry typograficzne pisma i tekstu, rodzaje; W2 - Budowa tekstu - układ pracy, tekst główny i teksty poboczne, materiały wprowadzające tekst główny, strona tytułowa, spis treści, wykaz użytych skrótów, wstęp, podział pracy na rozdziały i podrozdziały, zakończenie, streszczenie, bibliografia prac (określonego autora), cytaty, bibliografia, źródła i literatura, spis tablic i ilustracji, załączniki (aneksy), indeksy, okładka i karta tytułowa, materiały uzupełniające tekst główny, przypisy do tekstu, harwardzki system odsyłaczy, ocena sposobów sporządzania przypisów; W3 - Zewnętrzny wygląd i forma pracy - układ tekstu na stronie, budowa i właściwe stosowanie akapitów, wielka i mała litera, skróty, słowne, cyfrowe i symboliczne elementy tekstu, nazwy własne i pospolite, liczby i numery, jednostki miar i wielkości mierzalne, symbole, oznaczenia wzory i równania, najważniejsze zasady pisowni, numeracja i oznaczanie stron, stosowanie wyróżnień w tekście, użycie cudzysłowu, właściwe stosowanie skrótów, tablice (tabele), wykresy i rysunki, zdjęcia, poprawność stylistyczna i językowa tekstu, zwroty i terminy obcojęzyczne, najważniejsze zasady interpunkcyjne, adiustacja tekstu do przepisania, przepisywanie z użyciem zestawu komputerowego, sprawdzenie pracy po przepisaniu przed oddaniem do oprawy, oprawa pracy.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Wolański A.: Edycja tekstów, Wydawnictwo Naukowe PWN, Warszawa 2011; 2. Wrycza-Bekier J.: Kreatywna praca dyplomowa, Helion, Gliwice 2011; 3. Wojcik K.: Piszę akademicką pracę promocyjną, LEX, Warszawa 2012.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http://www.zichich.pw.plock.pl/mp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							Ma uporządkowaną, ujednoliconą wiedzę o edycji tekstów. Zna podstawy teoretyczne adjustacji, edycji, redakcji i formatowania tekstów naukowych. Zna podstawy teoretyczne DTP.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W2); Kolokwium (W3)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U03_02: </w:t>
      </w:r>
    </w:p>
    <w:p>
      <w:pPr/>
      <w:r>
        <w:rPr/>
        <w:t xml:space="preserve">							Potrafi wykorzystać uporządkowaną, ujednoliconą wiedzę o edycji tekstów. Jest przygotowany do adjustacji, edycji, redakcji i formatowania tekstów naukowych. Potrafi wykorzystać wiedzę o DTP.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końcowa - przygotowanie tekstu naukowego (W1 - W3)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							Potrafi przygotować tekst przestrzegając praw własności intelektualnej.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końcowa - przygotowanie tekstu naukowego (W1 - W3)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2025-12-24T18:23:44+01:00</dcterms:created>
  <dcterms:modified xsi:type="dcterms:W3CDTF">2025-12-24T18:23:44+01:00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