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Dorota Bzowska/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20h; Przygotowanie się do zajęć 10h; Zapoznanie się ze wskazaną literaturą 10h; Przygotowanie prezentacji pracy seminaryjnej 10h; 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 Przygotowanie się do zajęć 10h; Zapoznanie się ze wskazaną literaturą 10h; Przygotowanie prezentacji pracy seminaryjnej 10h; 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złożonych problemów technicznych, organizacyjnych lub badawczych oraz uzupełnienie wiedzy w zakresie wybranych nowych technik i technologii stosowanych w budownictwie.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P1. Omówienie zakresu tematyki oraz formy prac seminaryjnych. 
P2. Zasady przygotowania opracowań studialnych, referatów i artykułów do publikacji z poszanowaniem praw autorskich. 
P3. Forma pracy dyplomowej.  
P4. Przedstawienie wybranych nowości z wybranej zakresu specjalności. 
P5. Referowanie prac seminaryjnych przez studentów wraz z dyskusją. 
P6. Przedstawienie stanu realizacji prac dyplomowych uczestników seminarium oraz dyskusja ogólna.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
-  obecność i aktywność na zajęciach,
-  wykonanie pracy seminaryjnej,
-  pozytywna ocena wykonanej i zreferowanej na zajęciach pracy seminaryjnej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konstrukcji i technologii budowlanych
2. Nowe podręczniki i monografie budownictwa ogólnego, inżynierii lądowej, konstrukcji specjalnych, geotechniki inżynierskiej i technologii budowlanych.
3. Czasopisma  naukowo-techniczne z dziedziny budownictwa oraz materiały z wybranych konferencji i sympozjów krajowych bądź międzynarodowych.
4. Instrukcje i katalogi dotyczące nowych technologii budowlanych.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W10_01: </w:t>
      </w:r>
    </w:p>
    <w:p>
      <w:pPr/>
      <w:r>
        <w:rPr/>
        <w:t xml:space="preserve">							Ma wiedzę dotyczącą własności intelektualnej i  praw autorskich w opracowaniach techniczno-informacyjnych oraz projektowych. Wie jak korzystać z opracowań twórczych innych osób, z poszanowaniem ich praw autorskich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opracować i przedstawić zebrane informacje dotyczące rozwiązania technologicznego, konstrukcyjnego, organizacyjnego lub badawczego stosowanego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 przygotować informację z wybranego działu budownictwa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							Potrafi dokonać  oceny różnych rozwiązań stosowanych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2025-04-18T02:47:23+02:00</dcterms:created>
  <dcterms:modified xsi:type="dcterms:W3CDTF">2025-04-18T02:47:23+02:00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