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II (BN2A_03/01)</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BN2A_03/01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10h;
Przygotowanie do egzaminu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Opanowanie metody wyznaczania sił wewnętrznych i przemieszczeń w statycznie wyznaczalnych ramach przestrzennych. Opanowanie umiejętności wyznaczania sił wewnętrznych w rusztach przegubowych i ramach przestrzennych z wykorzystaniem metody sił.</w:t>
      </w:r>
    </w:p>
    <w:p>
      <w:pPr>
        <w:keepNext w:val="1"/>
        <w:spacing w:after="10"/>
      </w:pPr>
      <w:r>
        <w:rPr>
          <w:b/>
          <w:bCs/>
        </w:rPr>
        <w:t xml:space="preserve">Treści kształcenia: </w:t>
      </w:r>
    </w:p>
    <w:p>
      <w:pPr>
        <w:spacing w:before="20" w:after="190"/>
      </w:pPr>
      <w:r>
        <w:rPr/>
        <w:t xml:space="preserve">W1 - Warunki kinematyczne niezmienności trójwymiarowych układów ramowych. 
W2 - Wyznaczanie sił wewnętrznych w statycznie wyznaczalnych przestrzennych układach ramowych.
W3 - Wyznaczanie przemieszczeń w przestrzennych układach ramowych. 
W4 - Zastosowanie metody sił do wyznaczania sił w statycznie niewyznaczalnych  przestrzennych układach ramowych.
W5 - Rodzaje rusztów oraz sposoby określania stopnia ich statycznej niewyznaczalności.
W6 -  Zastosowanie metody sił do rozwiązywania rusztów przegubowych.
</w:t>
      </w:r>
    </w:p>
    <w:p>
      <w:pPr>
        <w:keepNext w:val="1"/>
        <w:spacing w:after="10"/>
      </w:pPr>
      <w:r>
        <w:rPr>
          <w:b/>
          <w:bCs/>
        </w:rPr>
        <w:t xml:space="preserve">Metody oceny: </w:t>
      </w:r>
    </w:p>
    <w:p>
      <w:pPr>
        <w:spacing w:before="20" w:after="190"/>
      </w:pPr>
      <w:r>
        <w:rPr/>
        <w:t xml:space="preserve">1.	Obecność na wykładach jest nieobowiązkowa, ale jest zalecana.
2.	Weryfikacja osiągnięcia efektów uczenia się jest przeprowadzana za pomocą pisemnego egzaminu. 
3.	Zaliczenie wykładu uzyskuje się poprzez otrzymanie oceny pozytywnej z egzaminu, przy czym ocena te jest jednocześnie oceną z wykładu. 
4.	Oceny uzyskiwane przez studentów są im przekazywane za pośrednictwem systemu USOS  niezwłocznie po ich wystawieniu. Poprawa oceny z egzaminu następuje na zasadach ogólnych opisanych w § 17 pkt 1 Regulaminu studiów w PW. Nie przewiduje się organizacji dodatkowych terminów egzaminu poza wymaganym minimum. 
5.	Niezaliczenie egzaminu oznacza konieczność powtarzania wykładów przy czym w takiej sytuacji zapis punktu 1 niniejszego Regulaminu pozostaje w mocy. 
6.	Podczas egzaminu dopuszcza się korzystanie z własnych notatek ze wszystkich rodzajów zajęć pod warunkiem, że są to notatki odręczne i oryginalne. Nie dopuszcza się wydruków ich skanów, kserokopii, komputerowych opracowań, zdjęć, innych wersji elektronicznych, itp. Dopuszczalne jest także korzystanie z materiałów wydanych przez prowadzącego lub prowadzących oraz z książek i ich legalnie wykonanych kopii. Dopuszczalne jest korzystanie z brudnopisów projektów lub ich odręcznych odpisów (kopie, niezależnie od formy, są niedopuszczalne). Zabronione jest korzystanie z wszelkich urządzeń elektronicznych umożliwiających komunikację, w szczególności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7.	Stwierdzenie niesamodzielności pracy podczas weryfikacji efektów uczenia się skutkuje niezaliczeniem przedmiotu. Taki sam skutek ma korzystanie materiałów, które są wymienione w punkcie 6 jako niedopuszczalne.
8.	Rejestrowanie dźwięku i obrazu (w tym wykonywanie zdjęć) podczas zajęć może się odbywać wyłącznie po uzyskaniu zgody prowadzącego zajęcia i tylko w zakresie, w jakim ta zgoda zostanie udzielona. 
9.	Studenci mają prawo wglądu do swoich ocenionych prac do końca roku akademickiego w terminach uzgodnionych z prowadzącym zajęcia, w szczególności w terminach wyznaczonych konsultacji.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6. Oficyna Wydawnicza Politechniki Warszawskiej Warszawa 20016. Zbigniew Kączkowski - Płyty: obliczenia statyczne, Wydawnictwo ARKADYWarszawa 2000
7. Wierzbicki W.: Mechanika Budowli
8. Lewandowski R.: Dynamika konstrukcji budowlanych
9. Praca zbiorowa: Mechanika budowli. Ujęcie komputerowe. Cz.I.
10.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wiedzę na temat specyfiki stosowania metody sił do wyznaczania sił wewnętrznych w ramach przestrzennych oraz rusztach przegubowych.							</w:t>
      </w:r>
    </w:p>
    <w:p>
      <w:pPr>
        <w:spacing w:before="60"/>
      </w:pPr>
      <w:r>
        <w:rPr/>
        <w:t xml:space="preserve">Weryfikacja: </w:t>
      </w:r>
    </w:p>
    <w:p>
      <w:pPr>
        <w:spacing w:before="20" w:after="190"/>
      </w:pPr>
      <w:r>
        <w:rPr/>
        <w:t xml:space="preserve">Egzamin (W1-W6).
</w:t>
      </w:r>
    </w:p>
    <w:p>
      <w:pPr>
        <w:spacing w:before="20" w:after="190"/>
      </w:pPr>
      <w:r>
        <w:rPr>
          <w:b/>
          <w:bCs/>
        </w:rPr>
        <w:t xml:space="preserve">Powiązane charakterystyki kierunkowe: </w:t>
      </w:r>
      <w:r>
        <w:rPr/>
        <w:t xml:space="preserve">B2A_W02_01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W03_01: </w:t>
      </w:r>
    </w:p>
    <w:p>
      <w:pPr/>
      <w:r>
        <w:rPr/>
        <w:t xml:space="preserve">Ma uporządkowaną i podbudowaną teoretycznie wiedzę na temat obliczania przemieszczeń w ramach przestrzennych. Potrafi zastosować metodę sił do wyznaczenia sił wewnętrznych w statycznie niewyznaczalnych ramach przestrzennych i rusztach przegubowych. </w:t>
      </w:r>
    </w:p>
    <w:p>
      <w:pPr>
        <w:spacing w:before="60"/>
      </w:pPr>
      <w:r>
        <w:rPr/>
        <w:t xml:space="preserve">Weryfikacja: </w:t>
      </w:r>
    </w:p>
    <w:p>
      <w:pPr>
        <w:spacing w:before="20" w:after="190"/>
      </w:pPr>
      <w:r>
        <w:rPr/>
        <w:t xml:space="preserve">Egzamin (W1-W6).
</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2026-10-04T04:35:25+02:00</dcterms:created>
  <dcterms:modified xsi:type="dcterms:W3CDTF">2026-10-04T04:35:25+02:00</dcterms:modified>
</cp:coreProperties>
</file>

<file path=docProps/custom.xml><?xml version="1.0" encoding="utf-8"?>
<Properties xmlns="http://schemas.openxmlformats.org/officeDocument/2006/custom-properties" xmlns:vt="http://schemas.openxmlformats.org/officeDocument/2006/docPropsVTypes"/>
</file>