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BN1A_17_L</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10h; 
Opracowanie wyników laboratoryjnych 10h;
 Napisanie sprawozdań z ćwiczeń laboratoryjnych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Opracowanie wyników laboratoryjnych 10h;
 Napisanie sprawozdań z ćwiczeń laboratoryjnych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Warunkiem zaliczenia przedmiotu jest zaliczenie ćwiczeń laboratoryjnych . Tok prowadzenia i zaliczania ćwiczeń laboratoryjnych podany jest w Regulaminie i przedstawiany jest na pierwszych zajęciach przez Prowadzącego. Pozytywną ocenę z ćwiczeń laboratoryjnych otrzymują studenci, którzy zaliczą tzw. wejściówkę (posiadanie niezbędnej wiedzy do wykonania ćwiczenia laboratoryjnego) i sprawozdanie z każdego z przeprowadzonych ćwiczeń laboratoryjnych.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i przepływem wilgoci w przegrodach budowlanych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W01_02: </w:t>
      </w:r>
    </w:p>
    <w:p>
      <w:pPr/>
      <w:r>
        <w:rPr/>
        <w:t xml:space="preserve">Umie opracowywać wyniki pomiarów fizycznych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wi budynkach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2026-09-27T02:02:39+02:00</dcterms:created>
  <dcterms:modified xsi:type="dcterms:W3CDTF">2026-09-27T02:02:39+02:00</dcterms:modified>
</cp:coreProperties>
</file>

<file path=docProps/custom.xml><?xml version="1.0" encoding="utf-8"?>
<Properties xmlns="http://schemas.openxmlformats.org/officeDocument/2006/custom-properties" xmlns:vt="http://schemas.openxmlformats.org/officeDocument/2006/docPropsVTypes"/>
</file>