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Mechanika gruntów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inż. Małgorzata Brych-Dobrowolska/ asystent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BN1A_21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10h;  
Przygotowanie się do zajęć 10h;
Zapoznanie się ze wskazaną literaturą 10h;
Przygotowanie do kolokwium 20h;
Razem 50h = 2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- 10h;  Razem 10h = 0,4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min.15; 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studentów z klasyfikacją gruntów i ich właściwościami fizycznymi i mechanicznymi, zagadnieniami rozkładu naprężeń i odkształceń w gruncie oraz określeniem nośności granicznej podłoża gruntowego. Celem nauczania w ramach tego przedmiotu jest nabycie przez studentów umiejetności identyfikowania podłoża gruntowego, określania jego parametrów geotechnicznych  dla potrzeb posadowienia budowli oraz oceny stateczności skarp.  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"W1 - Podstawy teoretyczne mechaniki gruntów. Elementy gruntoznawstwa. Grunt jako ośrodek trójfazowy. Właściwości fizyczne gruntów: podstawowe (gęstość objętościowa, gęstość właściwa szkieletu gruntowego, wilgotność gruntu) i pochodne (gęstość objętościowa szkieletu gruntowego, porowatość, wskaźnik porowatości, wilgotność całkowita, stopień wilgotności).   
W2 - Skład granulometryczny gruntów. Analiza sitowa i areometryczno-sitowa. Krzywe uziarnienia gruntów. Średnice miarodajne, wskaźnik różnoziarnistości i wskaźnik krzywizny. Klasyfikacja skał i gruntów. Grunty proste i złożone.  Frakcja główna, drugo i trzeciorzędna. 
W3 - Stopień zagęszczenia i stany gruntów niespoistych.  Granice konsystencji, stopień plastyczności, wskaźnik plastyczności  i wskaźnik konsystencji oraz  stany gruntów spoistych.
W4 - Rodzaje wody w gruncie. Wodoprzepuszczalność i metody określania współczynnika filtracji. Ciśnienie spływowe. Wpływ wody na ciężar objętościowy gruntów.  Negatywne zjawiska  związane z przepływem wody w gruncie (kurzawka, sufozja, przebicie i wyparcie). Środki zabezpieczające przed szkodliwym  działaniem filtracji. Stan graniczny UPL i HYD.  
W5 - Naprężenia w ośrodku gruntowym. Naprężenia pierwotne i naprężenia od obciążeń zewnętrznych. Hipotezy o rozkładzie naprężeń w gruncie. Metody wyznaczania naprężeń w gruncie. Rozkład naprężeń pod fundamentem obciążonym w wykopie.
W6 - Właściwości mechaniczne gruntów. Wytrzymałość na ścinanie. Hipotezy wytrzymałościowe i mechanizmy niszczenia gruntów. Metody badań.  Parametry wytrzymałościowe gruntów. Ściśliwość i odkształcenia gruntów. Krzywa ściśliwości i krzywa konsolidacji gruntów. Moduły ściśliwości gruntów. Metody badań.
W7 - Stany graniczne gruntów.  Nośność i odkształcalność podłoża gruntowego. Współczynniki częściowe w metodzie stanów granicznych . Podejścia obliczeniowe. Osiadanie fundamentów. 
W8 - Stateczność zboczy i skarp. Przyczyny i podział osuwisk. Metody określania zagrożenia osuwiskami. Metody obliczeń stateczności skarp i zboczy. Ogólne zasady poprawiania stateczności.
W9 - Parcie spoczynkowe, czynne i bierne gruntów. Zależność rodzaju  parcia  od przemieszczeń i odkształceń elementów  konstrukcyjnych zagłębionych w gruncie. Metody wyznaczanie parcia gruntu: metoda stanu granicznego naprężenia, metoda równowagi granicznej klina odłamu. Obliczanie parcia wg Eurokodu 7.  
W10 - Zagęszczalność gruntów nasypowych: wilgotność optymalna i maksymalna gęstość objętościowa szkieletu gruntowego. Wskaźnik zagęszczenia jako miernik zagęszczenia gruntu w nasypie. Metody laboratoryjne           i polowe badania zagęszczalności. Badania Proctora.
W11 - Wpływ mrozu na grunty. Warunki tworzenia się wysadzin. Kryteria wysadzinowości gruntów. Zabezpieczenia budowli oraz nawierzchni drogowych przed wysadzinami       i  przełomami.
W12 - Kategorie geotechniczne. Program badań podłoża gruntowego  i  rodzaje dokumentacji.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uzyskanie liczby min. 31 punktów z 60 możliwych do zdobycia z dwóch kolokwiów w semestrze ( 2×30 punktów). Kolokwia obejmują wszystkie zagadnienia omawiane w ramach przedmiotu. Suma uzyskanych punktów decyduje o ocenie ostatecznej   z przedmiotu. Przeliczenie punktów na oceny przebiega według schematu: 0–30 pkt. – 2, 31 - 37 pkt. – 3, 38 - 44 pkt. – 3,5,  45 - 50 pkt. – 4, 51 - 55 pkt. – 4,5 oraz  56 - 60 pkt. – 5. Poza zajęciami kontakt prowadzącego ze studentami odbywa się podczas konsultacji, w uzgodnionych wcześniej terminach.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Wiłun Z., Zarys geotechniki, WKŁ, Warszawa 1987.         
2. Pisarczyk S., Mechanika gruntów, OWPW, Warszawa 1999.                                                                               
3. Pisarczyk S., Grunty nasypowe. Własciwości geotechniczne i metody ich badania, OWPW, Warszawa 2004.                                                                              
4. Myslińska E., Laboratoryjne badania gruntów. PWN, Warszawa 1992.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W01_03: </w:t>
      </w:r>
    </w:p>
    <w:p>
      <w:pPr/>
      <w:r>
        <w:rPr/>
        <w:t xml:space="preserve">Ma podstawową wiedzę  w zakresie właściwości gruntów jako materiałów budowlanych, stosowanych między innymi  do budowli ziemnych.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(W1-W3, W6, W7, W10);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B1A_W01_03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keepNext w:val="1"/>
        <w:spacing w:after="10"/>
      </w:pPr>
      <w:r>
        <w:rPr>
          <w:b/>
          <w:bCs/>
        </w:rPr>
        <w:t xml:space="preserve">Charakterystyka W04_01: </w:t>
      </w:r>
    </w:p>
    <w:p>
      <w:pPr/>
      <w:r>
        <w:rPr/>
        <w:t xml:space="preserve">Posiada wiedzę w zakresie oznaczania, opisu i klasyfikacji gruntów. Definiuje  fizyczne i mechaniczne właściwości gruntów. Zna zależności korelacyjne pomiędzy poszczególnymi parametrami. Rozumie  podstawowe zjawiska związane z przepływem wody w gruncie oraz zna środki zabezpieczające przed szkodliwym działaniem filtracji.  Rozróżnia stany gruntów  spoistych i niespoistych. Definiuje naprężenia istniejące w gruncie. Wyjaśnia  pojęcie  nośności i odkształcalności  podłoża pod typowymi fundamentami bezpośrednimi. Zna podstawowe pojęcia dotyczące zboczy i skarp oraz warunki ich stateczności.  Rozróżnia   parcie  spoczynkowe, czynne i bierne gruntu. Rozumie zjawisko tworzenia sie wysadzin i zna warunki ich powstawania. Zna  klasyfikację  gruntów  pod względem wysadzinowości.  Rozróżnia kategorie geotechniczne obiektów i rodzaje dokumentacji z badań podłoża gruntowego.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(W1-W12);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B1A_W04_01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keepNext w:val="1"/>
        <w:spacing w:after="10"/>
      </w:pPr>
      <w:r>
        <w:rPr>
          <w:b/>
          <w:bCs/>
        </w:rPr>
        <w:t xml:space="preserve">Charakterystyka W07_01: </w:t>
      </w:r>
    </w:p>
    <w:p>
      <w:pPr/>
      <w:r>
        <w:rPr/>
        <w:t xml:space="preserve">Zna metody analizy składu granulometrycznego gruntów, wykonywanych w celu ich oznaczania, opisu i klasyfikacji, metodę makroskopową badania próbek gruntów, metody określania współczynnika filtracji gruntów,  metody obliczeniowe sprawdzania stateczności zboczy lub skarp oraz  metody określania zagrożenia osuwiskami. Posiada wiedzę w zakresie  polowych i laboratoryjnych  metod badań zagęszczalności gruntów. Zna metody określania naprężeń pionowych w gruncie  oraz  metody wyznaczania parcia gruntu na element konstrukcyjny zagłębiony w gruncie. Zna podstawowy sprzęt do wykonywania badań geotechnicznych podłoża gruntowego.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(W2, W4, W5, W8-W10); 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B1A_W07_01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U08_01: </w:t>
      </w:r>
    </w:p>
    <w:p>
      <w:pPr/>
      <w:r>
        <w:rPr/>
        <w:t xml:space="preserve">Ma wiedzę na temat podstawowych badań laboratoryjnych gruntów pozwalających na określenie rodzaju, stanu gruntu, jego właściwości fizycznych i  mechanicznych. Posiada wiedzę pozwalającą określić zakres badań podłoża gruntowego w zależności od danej kategorii  geotechnicznej obiektu  oraz rodzaj niezbędnej dokumentacji z badań. wie jak wyznaczyć podstawowe parametry zagęszczalności gruntów, sklasyfikować grunty pod względem wysadzinowości.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(W1, W3, W4, W6, W10-W12)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B1A_U08_01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p>
      <w:pPr>
        <w:keepNext w:val="1"/>
        <w:spacing w:after="10"/>
      </w:pPr>
      <w:r>
        <w:rPr>
          <w:b/>
          <w:bCs/>
        </w:rPr>
        <w:t xml:space="preserve">Charakterystyka U09_01: </w:t>
      </w:r>
    </w:p>
    <w:p>
      <w:pPr/>
      <w:r>
        <w:rPr/>
        <w:t xml:space="preserve">Ma wiedzę w zakresie określenia: rozkładu naprężeń pod fundamentem, nośności granicznej podłoża pod typowymi fundamentami bezpośrednimi i  wpływu parametrów geotechnicznych podłoża  na nośność,  osiadania gruntu pod fundamentami obiektów. Ma wiiedzę w zakresie obliczań jednostkowe parcie graniczne gruntu oraz siły wypadkowe parcia działające na elementy konstrukcyjne zagłębione w gruncie, w przypadku podłoża jednorodnego i uwarstwionego. Potrafi sprawdzić stateczność zbocza lub skarpy, zbudowanych z gruntów spoistych lub niespoistych.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(W7-W9)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B1A_U09_01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p>
      <w:pPr>
        <w:keepNext w:val="1"/>
        <w:spacing w:after="10"/>
      </w:pPr>
      <w:r>
        <w:rPr>
          <w:b/>
          <w:bCs/>
        </w:rPr>
        <w:t xml:space="preserve">Charakterystyka U15_01: </w:t>
      </w:r>
    </w:p>
    <w:p>
      <w:pPr/>
      <w:r>
        <w:rPr/>
        <w:t xml:space="preserve">Ma wiedzę na temat  oceny  przydatność metod badawczych potrzebnych do określenia składu granulometrycznego, właściwości fizycznych i mechanicznych gruntów oraz wybrać  i zastosować właściwą  metodę badawczą. Potrafi ocenić przydatność metod wyznaczania naprężeń w gruncie, obliczania stateczności zboczy lub skarp  oraz metod określania zagrożenia osuwiskami. 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(W1-3, W5, W6, W 8);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B1A_U15_01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2025-04-18T02:11:43+02:00</dcterms:created>
  <dcterms:modified xsi:type="dcterms:W3CDTF">2025-04-18T02:11:43+02:00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