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budowlane, wodne i ochrony środowiska (WS2A_05/01)</w:t>
      </w:r>
    </w:p>
    <w:p>
      <w:pPr>
        <w:keepNext w:val="1"/>
        <w:spacing w:after="10"/>
      </w:pPr>
      <w:r>
        <w:rPr>
          <w:b/>
          <w:bCs/>
        </w:rPr>
        <w:t xml:space="preserve">Koordynator przedmiotu: </w:t>
      </w:r>
    </w:p>
    <w:p>
      <w:pPr>
        <w:spacing w:before="20" w:after="190"/>
      </w:pPr>
      <w:r>
        <w:rPr/>
        <w:t xml:space="preserve">dr inż. Justyna Ciemnicka/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WS2A_05/01</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15h;
Zapoznanie ze wskazaną literaturą 5h;
Przygotowanie do kolokwium 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Celem przedmiotu jest zapoznanie studentów z podstawowymi pojęciami, normami prawnymi oraz funkcją regulacji formalno-prawnych; hierarchią aktów prawnych kraju, wydawnictwami Sejmu i rządu (RM) i resortów (Dz. U; MP). Na tle informacji ogólnych studenci zapoznani zostaną z regulacjami formalno-prawnymi ustaw: „Prawa wodnego”, „Prawa budowlanego”, „Prawa ochrony środowiska”,  „O planowaniu przestrzennym”, „O zbiorowym zaopatrzeniu w wodę i zbiorowym odprowadzaniu ścieków”, „O odpadach” oraz regulacjami prawnymi (dyrektywami) obowiązującymi w Unii Europejskiej.
</w:t>
      </w:r>
    </w:p>
    <w:p>
      <w:pPr>
        <w:keepNext w:val="1"/>
        <w:spacing w:after="10"/>
      </w:pPr>
      <w:r>
        <w:rPr>
          <w:b/>
          <w:bCs/>
        </w:rPr>
        <w:t xml:space="preserve">Treści kształcenia: </w:t>
      </w:r>
    </w:p>
    <w:p>
      <w:pPr>
        <w:spacing w:before="20" w:after="190"/>
      </w:pPr>
      <w:r>
        <w:rPr/>
        <w:t xml:space="preserve">W1 - Wprowadzenie: Zagadnienia ogólne i wprowadzające, źródła i systemy prawa, rodzaje krajowych przepisów prawnych, norm z zakresu przedmiotu j.w. oraz dziedzin związanych, W2 - System przepisów funkcjonujących w prawie wewnętrznym z zakresu prawodawstwa budowlanego, wodnego i ochrony środowiska, W3 - Rys historyczny prawa w ochronie środowiska oraz jego dziedziny i funkcje, W4 -Powiązanie ustaw Prawa wodnego i Prawa budowlanego oraz Ochrony środowiska z w.w. ustawami, W5 - Ustawa Prawo wodne: Przepisy ogólne, definicje, prawo własności wód, podstawy klasyfikacji wód i wynikające z nich obowiązki właścicieli wody oraz innych nieruchomości, W6 -Korzystanie z wód, W7 - Ochrona wód ze szczególnym uwzględnieniem: zasad ochrony wód, stref oraz obszarów ochronnych (źródeł i ujęć wód, W8 - Budownictwo wodne, omówienie zasad ogólnych, przykłady rozwiązań inżynierskich, W9 -Zarządzanie zasobami wodnymi w kraju i w UE, z krótkimi komentarzami oraz z omówieniem struktur organizacyjnych, W10 - Ustawa Prawo budowlane, Postępowanie poprzedzające rozpoczęcie robót budowlanych, Budowa i oddawanie do użytku obiektów budowlanych, W11 - Ustawa Prawo ochrony środowiska, Akty wykonawcze do ustaw, Standardy jakości wody do picia i na potrzeby gospodarcze a także wód do hodowli ryb, wód w kąpieliskach itp., W12 - Wymagania stawiane ściekom odprowadzanym do wód lub do ziemi (gruntu), Wymagania stawiane osadom ściekowym przewidzianym do rolniczego bądź przyrodniczego wykorzystania (wymagania jakościowe stawiane osadom ściekowym z uwzględnieniem wartości nawożących, zawartości metali ciężkich i właściwości parazytologicznych), W13 - Regulacje prawne w zakresie: ochrony powietrza i ochrony przyrody, Warunki techniczne jakim powinny odpowiadać budynki i ich usytuowanie, budowle rolnicze  i  ich usytuowanie oraz budowle wodne i ich usytuowanie  ( wybrane zagadnienia ), Problematyka wodnego zabezpieczenia p. pożarowego we wszystkich formach procesu inwestycyjnego. W14 - Zakres i forma projektu budowlanego (wszystkie fazy projektowania) oraz informacja dotycząca bezpieczeństwa i ochrony zdrowia – w opracowaniach projektowych                                                           </w:t>
      </w:r>
    </w:p>
    <w:p>
      <w:pPr>
        <w:keepNext w:val="1"/>
        <w:spacing w:after="10"/>
      </w:pPr>
      <w:r>
        <w:rPr>
          <w:b/>
          <w:bCs/>
        </w:rPr>
        <w:t xml:space="preserve">Metody oceny: </w:t>
      </w:r>
    </w:p>
    <w:p>
      <w:pPr>
        <w:spacing w:before="20" w:after="190"/>
      </w:pPr>
      <w:r>
        <w:rPr/>
        <w:t xml:space="preserve">1.	Obecność na wykładach nie jest obowiązkowa, ale zalecana.
2.	Efekty uczenia się przypisane do wykładu będą weryfikowane poprzez prace napisane przez studentów i ich odpowiedzi ustne zgodnie z przydzielonymi zagadnieniami.
3.	Warunkiem koniecznym zaliczenia przedmiotu jest uzyskanie pozytywnych ocen ze wszystkich przydzielonych prac i odpowiedzi ustnej (obrony prac). Ocena końcowa z przedmiotu jest średnią arytmetyczną z otrzymanych ocen.
4.	Ocena z wykonanych prac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Opracowania tworzone przez studentów do weryfikacji osiągnięcia efektów uczenia się, powinny być napisane długopisem na papierze formatu A4. Podczas odpowiedzi student korzysta wyłącznie z przygotowanego opracowania.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Paczuski R., Prawo ochrony środowiska, Oficyna Wydawnicza Branta, Bydgoszcz 2000. 
2. Fijałkowski T., Prawo budowlane, Zagospodarowanie przestrzenne, zamówienia publiczne – stan prawny na 2007 r. Wyd. Fotoskład Pracownia Poligraficzna, Warszawa 2002.
3. Jendrośka J., Jerzmański J., Prawo ochrony środowiska dla praktyków, Wyd. Verlag Dashofer, Warszawa 2001.
4. Siegień J., Prawo budowlane i inne teksty prawne, Teksty jednolite, Wyd. C.H.BECK, Warszawa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W08_01: </w:t>
      </w:r>
    </w:p>
    <w:p>
      <w:pPr/>
      <w:r>
        <w:rPr/>
        <w:t xml:space="preserve">Ma wiedzę o potrzebie stosowania przepisów prawnych w budownictwie, ma wiedzę ogólną obejmującą podstawowe zagadnienia prawne związane z działalnością inwestycyjną, ma świadomość konieczności stosowania aspektów prawnych oraz dokumentacyjnych w działalności inżynierskiej.                  </w:t>
      </w:r>
    </w:p>
    <w:p>
      <w:pPr>
        <w:spacing w:before="60"/>
      </w:pPr>
      <w:r>
        <w:rPr/>
        <w:t xml:space="preserve">Weryfikacja: </w:t>
      </w:r>
    </w:p>
    <w:p>
      <w:pPr>
        <w:spacing w:before="20" w:after="190"/>
      </w:pPr>
      <w:r>
        <w:rPr/>
        <w:t xml:space="preserve">Kolokwium (W1 - W14)</w:t>
      </w:r>
    </w:p>
    <w:p>
      <w:pPr>
        <w:spacing w:before="20" w:after="190"/>
      </w:pPr>
      <w:r>
        <w:rPr>
          <w:b/>
          <w:bCs/>
        </w:rPr>
        <w:t xml:space="preserve">Powiązane charakterystyki kierunkowe: </w:t>
      </w:r>
      <w:r>
        <w:rPr/>
        <w:t xml:space="preserve">B2A_W08_01</w:t>
      </w:r>
    </w:p>
    <w:p>
      <w:pPr>
        <w:spacing w:before="20" w:after="190"/>
      </w:pPr>
      <w:r>
        <w:rPr>
          <w:b/>
          <w:bCs/>
        </w:rPr>
        <w:t xml:space="preserve">Powiązane charakterystyki obszarowe: </w:t>
      </w:r>
      <w:r>
        <w:rPr/>
        <w:t xml:space="preserve">I.P7S_WK</w:t>
      </w:r>
    </w:p>
    <w:p>
      <w:pPr>
        <w:pStyle w:val="Heading3"/>
      </w:pPr>
      <w:bookmarkStart w:id="3" w:name="_Toc3"/>
      <w:r>
        <w:t>Profil ogólnoakademicki - kompetencje społeczne</w:t>
      </w:r>
      <w:bookmarkEnd w:id="3"/>
    </w:p>
    <w:p>
      <w:pPr>
        <w:keepNext w:val="1"/>
        <w:spacing w:after="10"/>
      </w:pPr>
      <w:r>
        <w:rPr>
          <w:b/>
          <w:bCs/>
        </w:rPr>
        <w:t xml:space="preserve">Charakterystyka K02_01: </w:t>
      </w:r>
    </w:p>
    <w:p>
      <w:pPr/>
      <w:r>
        <w:rPr/>
        <w:t xml:space="preserve">Ma świadomość skutków działalności inżynierskiej, w tym jej wpływu na środowisko i związanej z tym odpowiedzialności za podejmowane decyzje. Rozumie wpływ działalności inżynierskiej na środowisko naturalne.</w:t>
      </w:r>
    </w:p>
    <w:p>
      <w:pPr>
        <w:spacing w:before="60"/>
      </w:pPr>
      <w:r>
        <w:rPr/>
        <w:t xml:space="preserve">Weryfikacja: </w:t>
      </w:r>
    </w:p>
    <w:p>
      <w:pPr>
        <w:spacing w:before="20" w:after="190"/>
      </w:pPr>
      <w:r>
        <w:rPr/>
        <w:t xml:space="preserve">Kolokwium (W1 - W14)</w:t>
      </w:r>
    </w:p>
    <w:p>
      <w:pPr>
        <w:spacing w:before="20" w:after="190"/>
      </w:pPr>
      <w:r>
        <w:rPr>
          <w:b/>
          <w:bCs/>
        </w:rPr>
        <w:t xml:space="preserve">Powiązane charakterystyki kierunkowe: </w:t>
      </w:r>
      <w:r>
        <w:rPr/>
        <w:t xml:space="preserve">B2A_K02_01</w:t>
      </w:r>
    </w:p>
    <w:p>
      <w:pPr>
        <w:spacing w:before="20" w:after="190"/>
      </w:pPr>
      <w:r>
        <w:rPr>
          <w:b/>
          <w:bCs/>
        </w:rPr>
        <w:t xml:space="preserve">Powiązane charakterystyki obszarowe: </w:t>
      </w:r>
      <w:r>
        <w:rPr/>
        <w:t xml:space="preserve">I.P7S_KR</w:t>
      </w:r>
    </w:p>
    <w:p>
      <w:pPr>
        <w:keepNext w:val="1"/>
        <w:spacing w:after="10"/>
      </w:pPr>
      <w:r>
        <w:rPr>
          <w:b/>
          <w:bCs/>
        </w:rPr>
        <w:t xml:space="preserve">Charakterystyka K07_02: </w:t>
      </w:r>
    </w:p>
    <w:p>
      <w:pPr/>
      <w:r>
        <w:rPr/>
        <w:t xml:space="preserve">Rozumie potrzebę uświadamiania, wynikających z działalności inżynierskiej zagrożeń, w tym w zakresie negatywnego wpływu działalności człowieka na środowisko naturalne i konieczności jego odpowiedzialnego eksploatowania.</w:t>
      </w:r>
    </w:p>
    <w:p>
      <w:pPr>
        <w:spacing w:before="60"/>
      </w:pPr>
      <w:r>
        <w:rPr/>
        <w:t xml:space="preserve">Weryfikacja: </w:t>
      </w:r>
    </w:p>
    <w:p>
      <w:pPr>
        <w:spacing w:before="20" w:after="190"/>
      </w:pPr>
      <w:r>
        <w:rPr/>
        <w:t xml:space="preserve">Kolokwium (W1 - W14)</w:t>
      </w:r>
    </w:p>
    <w:p>
      <w:pPr>
        <w:spacing w:before="20" w:after="190"/>
      </w:pPr>
      <w:r>
        <w:rPr>
          <w:b/>
          <w:bCs/>
        </w:rPr>
        <w:t xml:space="preserve">Powiązane charakterystyki kierunkowe: </w:t>
      </w:r>
      <w:r>
        <w:rPr/>
        <w:t xml:space="preserve">B2A_K07_02</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2025-05-14T17:46:07+02:00</dcterms:created>
  <dcterms:modified xsi:type="dcterms:W3CDTF">2025-05-14T17:46:07+02:00</dcterms:modified>
</cp:coreProperties>
</file>

<file path=docProps/custom.xml><?xml version="1.0" encoding="utf-8"?>
<Properties xmlns="http://schemas.openxmlformats.org/officeDocument/2006/custom-properties" xmlns:vt="http://schemas.openxmlformats.org/officeDocument/2006/docPropsVTypes"/>
</file>