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budowli II i budownictwo energooszczędne - projekt (BS2A_09_P/01)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 Dorota Bzowska/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(KB)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BS2A_09_P/01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15h; Projekt 15h;
Przygotowanie się do zajęć 8h;
Zapoznanie się ze wskazaną literaturą 2h;
Opracowanie wyników  5h;
Przygotowanie do kolokwium 5h;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- 15h; Projekty - 15h;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15h;
Przygotowanie się do zajęć 5h;
Opracowanie wyników  5h;
Razem 25h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Fizyka, Materiałoznawstwo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Rozbudowane treści wykładu w zakresie budownictwa energooszczędnego. Celem wykładu jest edukacja studenta w zakresie rozwiązań heliopasywnych i helioaktywnych, których stosowanie prowadzi do obniżenia w bilansie energetycznym budynku udziału energii ze źródeł konwencjonalnych. Ponadto student potrafi wyznaczyć zbilansowaną energię potrzebną na pokrycie strat cieplnych w budynku.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W1.Nieustalona wymiana ciepła w zmiennym polu temperatury zewnętrznej
W2.Przepływ ciepła do lub od przegrody
W3.Harmoniczne wahania temperatury w gruncie
W4.Metodologia obliczania strat ciepła z obiektu budowlanego, PN EN 12831
W5.Metodologia obliczania zbilansowanej energii w sezonie grzewczym, wstęp do charaktetystyki energetycznej budynku, PN EN 13790
W6.Budownictwo energoszczędne, zabiegi termomodernizacyjne, wstęp do audytu energetycznego budynku
W7.Energia promieniowania słonecznego w kontekście redukcji energochłonności obiektów budowlanych,
W8.Przegrody przezroczyste – selektywne pozyskiwanie energii promieniowania słonecznego
W9.Bierne systemy słoneczne – bezpośredniego i pośredniego wykorzystywania  energii promieniowania słonecznego, ściana Tromb’a
W10.Helioaktywne systemy słoneczne – konwersja fototermiczna
W11.Izolacje transparentne
W12.Wymienniki gruntowe ciepła w instalacjach wentylacyjnych z wysokosprawnym wymiennikiem ciepła
W13.Schemat działania zaawansowanych systemów wentylacji naturalnej, ANV
W14.Termowizja – detekcja wad ciepnych w obudowie budynku
W15.BSP – komercyjne programy symulacji procesów cieplno-przepływowych zachodzących w budynkach
P- Wyznaczanie strat ciepła z budynku w tym strat ciepła do gruntu.
Wyznaczanie zużycia energii na pokrycie strat ciepła z budynku z uwzględnieniem energii promieniowania słonecznego pozyskiwanej przez przegrody przezroczyste i nieprzezroczyste oraz pochodzacej ze źródeł wewnętrzych
Wyznaczanie elementów charakterystyki energetycznej budynku
Wyznaczanie energii promieniowania słonecznego na dowolnie pochyloną powierzchnię do poziomu
Kolektory słoneczne w systemach cwu – wyznaczanie: mocy kolektora, strumienia masowego wody,  energii potrzebnej do przygotowania cwu, także w układzie hybrydowym
Wstęp do oblicznia wymienników ciepła
Zadanie domowe ( wymiennie - nr 1 lub nr 2) wymagajace obrony                                                                Zadanie domowe nr. 1 - wyznaczanie:- projektowej straty ciepła w budynku istniejącym i po dociepleniu przegród, zgodnie z wymaganiami . M.I. z dnia 6 listopada 2008r,       - energetycznych zysków słonecznych absorbowanych przez budynek z pośrednictwem okien,                                             - zbilansowanej energii na pokrycie strat ciepła we wskazanym miesiącu i lokalizacji budynku                                         Zadanie domowe nr 2 - wyznaczanie metodą f-chart:                    - ilości energii słonecznej wykorzystywanej do przygotowania cwu w podanych warunkach pogodowych,                                                                      - ilości energii, pozyskiwanej ze źródeł konwencjonalnych, a uzupełniającej proces przygotowania cwu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dwu kolokwiów składających się z zadania i części teoretycznej oraz obrona pracy domowej  Obie części kolokwiów oceniane są punktowo w skali od 0 do 100 (niezależnie zaliczyć trzeba każdą część). Przeliczanie punktów na oceny przebiega wg. schematu:
 5,0 –  91-100%, 4,5 –  81-90%, 4,0 –  71-80%, 3,5 –  61-70%, 3,0 –  51-60%, 2,0 –  0 -50%
Wyznaczane są konsultacje w uzgodnionych wczesniej terminach. Prowadzący ma kontakt e-mail'owy ze studentami.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Klemm P. i In., Budownictwo ogólne, T. II  Fizyka budowli, Arkady, Warszawa 2005,                              
2. Koczyk H.,  Podstawy projektowania cieplnego i termomodernizacji budynków. Wyd. Politechniki Poznańskiej, 2000,                                                               
3. Grabarczyk S., Fizyka budowli. Komputerowe wspomaganie projektowania budownictwa energooszczędnego. OWPW, Warszawa 2005,                         
4.Gogół W., Wymiana ciepła tablice i wykresy, Wyd. P.W. 1984,                                                                                       5.Pluta Z., Podstawy teoretyczne fototermicznej konwersji energii słonecznej, P.W., 2000,
6.Pluta Z., Słoneczne instalacje energetyczne, P.W., 2003,
7.Staniszewski B., Wymiana ciepła − podstawy teoretyczne,  PWN, Warszawa 1963,
8.Wiśniewski S., Wymiana ciepła, PWN, Warszawa 1979,
9.Wnuk R., Instalacje w Domu Pasywnym i Energooszczędnym, Przewodnik Budowlany, 2007,
10.Wnuk R., Budowa Domu Pasywnego w Praktyce, Przewodnik Budowlany, 2007,
11.Recknagel, Sprenger, Schramek, Ogrzewnictwo,
Klimatyzacja, Ciepła Woda, Chłodnictwo, Omini Scala, Wrocław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W01_01: </w:t>
      </w:r>
    </w:p>
    <w:p>
      <w:pPr/>
      <w:r>
        <w:rPr/>
        <w:t xml:space="preserve">Umie wyznaczać straty ciepła z budynku w układzie standardowym oraz zbilansować zużycie energii w sezonie grzewczym oraz ma przyswojoną metodologię obliczania kolektorów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W04_01: </w:t>
      </w:r>
    </w:p>
    <w:p>
      <w:pPr/>
      <w:r>
        <w:rPr/>
        <w:t xml:space="preserve">Ma podbudowaną teoretycznie wiedzę w zakresie energooszczędnych materiałów i elementów i technologii budowlanych.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W06_01: </w:t>
      </w:r>
    </w:p>
    <w:p>
      <w:pPr/>
      <w:r>
        <w:rPr/>
        <w:t xml:space="preserve">Umie dobrać typ konstrukcji do wymaganych warunków trwałości i zidentyfikować różnice w okresach trwałości elementów i obiektów budowlanych w różnych warunkach eksploatacji.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posługiwać się Normami i Rozporządzeniami w zakresie fizyki budowli i wykorzystywać metody obliczeniowe w nich zawarte. Umie pozyskiwać informacje z literatury przedmiotu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posługiwać się technikami informacyjno-komunikacyjnymi przy realizacji projektów inżynierskich.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I.P7S_UW.o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dokonać ocenę przyjętego rozwiązania pod kątem konwersji promieniowania słonecznego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U11_01: </w:t>
      </w:r>
    </w:p>
    <w:p>
      <w:pPr/>
      <w:r>
        <w:rPr/>
        <w:t xml:space="preserve">Potrafi ocenić przydatność metod badawczych do oceny jakości materiałów i elementów budowlanych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Rozumie wpływ działalności inżynierskiej na zdrowie użytkowników budynków i ochronę środowiska.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grupie podczas rozwiązywania zadań rachunkowych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2025-06-05T17:38:06+02:00</dcterms:created>
  <dcterms:modified xsi:type="dcterms:W3CDTF">2025-06-05T17:38:06+02:00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