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Projekt 30h; Wykonanie projektu 5h; Przygotowanie do zaliczenia 15h;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30h; Projekt 30h; Razem 90h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projektu 5h; Przygotowanie do zaliczenia 2,5h;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Bezpieczeństwo pożarowe konstrukcji stalowych. Kryteria ognioodporności. Wymagania odporności pożarowej budynków. Metody projektowania konstrukcji stalowych na warunki pożarowe. Zabezpieczenia ognioochronne. W12. Szybkości nagrzewania elementów stalowych niezabezpieczonych i z zabezpieczeniami ognioochronnymi. Temperatura krytyczna elementu stalowego. Właściwości stali w podwyższonej temperaturze. W13. Obliczeniowe nośności elementów stalowych. Wykorzystanie nomogramów rozkładów temperatur w stalowych elementach do doborów izolacji ognioochronnych. W.14 Konstrukcje zespolone stalowo - betonowe. Łączniki stosowane do zespolenia stali konstrukcyjnej z betonem. Nośność  poprzecznych przekrojów belek. Obliczeniowa nośność plastyczna na zginanie przekroju częściowo zespolonego. W15. Zwichrzenie zespolonych belek. Obliczanie ugięć dźwigarów zespolonych. Zespolone słupy i zespolone elementy ściskane. Płyty zespolone na poszyciu ze stalowych blach profilowanych.
C1. Rodzaje świetlików dachowych. Rozwiązania materiałowo – konstrukcyjne. Wpływ stosowania świetlni dachowych na wielkości obciążeń klimatycznych działających na ustroje nośne hal przemysłowych. Obliczenia statyczno – wytrzymałościowe świetlików dachowych i ich połączeń z elementami konstrukcyjnymi dachów hal.  C2. Belki podsuwnicowe. Kształtowanie torów jezdnych suwnic. Oddziaływania suwnic na belki torów jezdnych. Grupy oddziaływań i współczynniki dynamiczne. Oddziaływania pionowe i poziome suwnic pomostowych. Współczynniki kombinacji obciążeń.  C3. Obliczenia belek podsuwnicowych metodą dokładną i uproszczoną. Sprawdzenie stanów granicznych belki oraz zmęczenia tego elementu. C4. Obudowa ścienna i dachowa hal przemysłowych.  C5. Konstrukcja wsporcza obudowy hali. Pełnościenne płatwie i rygle ścienne. Współdziałanie elementów przekrycia z obudową. Schematy statyczne i obciążenia. Sprawdzenie elementów konstrukcji wsporczej w fazie montażu i eksploatacji. Styki montażowe elementów.  C6. Główny układ poprzeczny hali. Kształtowanie przekroju poprzecznego hali z pełnościennym ryglem dachowym. Obliczenia statyczne. Kombinacje obciążeń. C7. Interpretacja komputerowych wyników obliczeń statycznych. Wymiarowanie elementów składowych układu poprzecznego. Długości wyboczeniowe elementów ramy. C8. Konstruowanie węzłów i styków montażowych ram. Projektowanie węzłów spawanych i śrubowych. Sprawdzenie stanu granicznego użytkowalności. C9. Słupy hal. Rozwiązania konstrukcyjne trzonów słupów hal przemysłowych. Długości wyboczeniowe słupów w układach ramowych. Obliczenia wytrzymałościowe i sprawdzenie przemieszczeń poziomych. C10. Węzły ram. Połączenie rygla dachowego ze słupami. Konstruowanie i obliczenia wytrzymałościowe węzłów. C11. Rozwiązania konstrukcyjne podstaw słupów ściskanych i zginanych. Rodzaje zakotwień. Obliczenia wytrzymałościowe podstaw słupów i zakotwień. C12. Stężenia prętowe hal. Rodzaje stężeń i ich kształtowanie. Wpływ zastosowania stężeń na wymiarowanie elementów hal. C13. Obliczenia wytrzymałościowe stężeń dachowych i ściennych według zaleceń Eurokodu 3. C14. Obliczenia wytrzymałościowe stężeń dachowych i ściennych według dokładniejszych metod prezentowanych w literaturze technicznej. C15. Dokumentacja techniczna konstrukcji stalowych. 
P1. Omówienie zakresu projektu wstępnego hali przemysłowej z transportem podpartym (alternatywnie z transportem podwieszonym). Opis techniczny. Podstawy formalne. Przedmiot opracowania. Dane wyjściowe. Zakres projektu. Ogólna koncepcja konstrukcji. Opis ustrojów i elementów konstrukcyjnych: poszycia dachu i ścian, płatew pełnościenna, rama z kształtowników pełnościennych, belka podsuwnicowa z dwuteownika walcowanego lub blachownicowego.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toru jezdnego suwnicy natorowej (alternatywnie podwieszonej). Oddziaływania suwnicy na belkę toru. Obliczenia sił wewnętrznych w belce od oddziaływań suwnicy. P5. Przyjęcie przekroju poprzecznego belki i obliczenia jej charakterystyk geometryczno – wytrzymałościowych. Sprawdzenie stanów granicznych belki i zmęczenia elementu. Połączenia belki toru jezdnego suwnicy z konstrukcją hali. P6. Obliczenia ciągłej, pełnościennej płatwi dachowej. Schemat statyczny. Zestawienie obciążeń, kombinacje obciążeń, obliczenia statyczne. Sprawdzenie stanów granicznych. Obliczenia styków montażowych. P7. Obliczenia pełnościennego układu ramowego. Zestawienie obciążeń, kombinacje obciążeń. Komputerowe obliczenia statyczne układu poprzecznego. Interpretacja wyników obliczeń. P8. Wymiarowania elementów ramy i ich połączeń. Obliczenia węzła podporowego rygla i styku montażowego dźwigara. Sprawdzenie stanu granicznego użytkowalności. P9. Słup jednogałęziowy. Dobór przekroju poprzecznego. Ustalenie długości wyboczeniowych w dwóch płaszczyznach. Obliczenia wytrzymałościowe. Sprawdzenie stanu granicznego użytkowalności. P10. Zakotwienie słupa. Kształtowanie podstawy słupa. Obliczenia wytrzymałościowe części składowych podstawy słupa i ich połączeń. Obliczenia zakotwienia słupa. P11. Rozplanowanie stężeń dachowych i ściennych. Obliczenia stężeń według procedur Eurokodu 3. P12. Obliczenia stężeń według dokładniejszych metod zaprezentowanych w literaturze technicznej. P13. Sporządzanie rysunków konstrukcji stalowych. Opisywanie prętów, kształtowników, blach oraz połączeń spawanych i śrubowych. Metody wymiarowania. Rysunki schematyczne, zestawieniowe, montażowe i warsztatowe. P14. Zestawienie materiałów i opis techniczny konstrukcji.
</w:t>
      </w:r>
    </w:p>
    <w:p>
      <w:pPr>
        <w:keepNext w:val="1"/>
        <w:spacing w:after="10"/>
      </w:pPr>
      <w:r>
        <w:rPr>
          <w:b/>
          <w:bCs/>
        </w:rPr>
        <w:t xml:space="preserve">Metody oceny: </w:t>
      </w:r>
    </w:p>
    <w:p>
      <w:pPr>
        <w:spacing w:before="20" w:after="190"/>
      </w:pPr>
      <w:r>
        <w:rPr/>
        <w:t xml:space="preserve">Wykład + Ćwiczenia
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Projekt
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Wykonanie i zaliczenie projektu.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Wykonanie i zaliczenie projektu.</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2025-05-14T17:04:44+02:00</dcterms:created>
  <dcterms:modified xsi:type="dcterms:W3CDTF">2025-05-14T17:04:44+02:00</dcterms:modified>
</cp:coreProperties>
</file>

<file path=docProps/custom.xml><?xml version="1.0" encoding="utf-8"?>
<Properties xmlns="http://schemas.openxmlformats.org/officeDocument/2006/custom-properties" xmlns:vt="http://schemas.openxmlformats.org/officeDocument/2006/docPropsVTypes"/>
</file>