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 i rysunek techniczny </w:t>
      </w:r>
    </w:p>
    <w:p>
      <w:pPr>
        <w:keepNext w:val="1"/>
        <w:spacing w:after="10"/>
      </w:pPr>
      <w:r>
        <w:rPr>
          <w:b/>
          <w:bCs/>
        </w:rPr>
        <w:t xml:space="preserve">Koordynator przedmiotu: </w:t>
      </w:r>
    </w:p>
    <w:p>
      <w:pPr>
        <w:spacing w:before="20" w:after="190"/>
      </w:pPr>
      <w:r>
        <w:rPr/>
        <w:t xml:space="preserve">dr inż. Bożena Piątkowska/adiunkt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IS1A_09</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audytoryjne: liczba godzin według planu studiów - 30h, zapoznanie ze wskazaną literaturą - 25h, przygotowanie do zaliczenia - 20h, razem - 75h;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audytoryjne: 30h;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geometrii - wcześniejszy etap edukacji (szkoła średnia)
</w:t>
      </w:r>
    </w:p>
    <w:p>
      <w:pPr>
        <w:keepNext w:val="1"/>
        <w:spacing w:after="10"/>
      </w:pPr>
      <w:r>
        <w:rPr>
          <w:b/>
          <w:bCs/>
        </w:rPr>
        <w:t xml:space="preserve">Limit liczby studentów: </w:t>
      </w:r>
    </w:p>
    <w:p>
      <w:pPr>
        <w:spacing w:before="20" w:after="190"/>
      </w:pPr>
      <w:r>
        <w:rPr/>
        <w:t xml:space="preserve">Ćwiczenia: 20 - 30</w:t>
      </w:r>
    </w:p>
    <w:p>
      <w:pPr>
        <w:keepNext w:val="1"/>
        <w:spacing w:after="10"/>
      </w:pPr>
      <w:r>
        <w:rPr>
          <w:b/>
          <w:bCs/>
        </w:rPr>
        <w:t xml:space="preserve">Cel przedmiotu: </w:t>
      </w:r>
    </w:p>
    <w:p>
      <w:pPr>
        <w:spacing w:before="20" w:after="190"/>
      </w:pPr>
      <w:r>
        <w:rPr/>
        <w:t xml:space="preserve">Umiejętności: wykorzystania wyobraźni przestrzennej w twórczości inżynierskiej w zakresie metody aksonometrycznej i rzutowania prostokątnego, zastosowania norm technicznych  w obszarze budowlanego rysunku technicznego, wykonywania dokumentacji rysunkowej metodą tradycyjną. </w:t>
      </w:r>
    </w:p>
    <w:p>
      <w:pPr>
        <w:keepNext w:val="1"/>
        <w:spacing w:after="10"/>
      </w:pPr>
      <w:r>
        <w:rPr>
          <w:b/>
          <w:bCs/>
        </w:rPr>
        <w:t xml:space="preserve">Treści kształcenia: </w:t>
      </w:r>
    </w:p>
    <w:p>
      <w:pPr>
        <w:spacing w:before="20" w:after="190"/>
      </w:pPr>
      <w:r>
        <w:rPr/>
        <w:t xml:space="preserve">C1- Elementy przestrzeni i ich relacje. Rodzaje odwzorowań elementów przestrzeni na płaszczyźnie rysunku. C2- Odwzorowanie w aksonometrii. C3- Rzut równoległy prostokątny - metoda Monge'a. C4- Obrót i kład. C5- Rzut cechowany. C6- Formaty arkuszy i ich forma graficzna.  Linie rysunkowe. C7- Pismo techniczne. C8- Widoki, przekroje, kłady. C9- Wymiarowanie. 
                                           </w:t>
      </w:r>
    </w:p>
    <w:p>
      <w:pPr>
        <w:keepNext w:val="1"/>
        <w:spacing w:after="10"/>
      </w:pPr>
      <w:r>
        <w:rPr>
          <w:b/>
          <w:bCs/>
        </w:rPr>
        <w:t xml:space="preserve">Metody oceny: </w:t>
      </w:r>
    </w:p>
    <w:p>
      <w:pPr>
        <w:spacing w:before="20" w:after="190"/>
      </w:pPr>
      <w:r>
        <w:rPr/>
        <w:t xml:space="preserve">1.	Obecność na ćwiczeniach jest obowiązkowa (dopuszczalne dwie nieobecności nieusprawiedliwione). Usprawiedliwienie nieobecności należy przedstawić prowadzącemu zajęcia na najbliższych zajęciach lub konsultacjach.
2.	Efekty uczenia się przypisane do ćwiczeń będą weryfikowane poprzez dwa kolokwia oraz obserwację studenta w trakcie wykonywania zadań ćwiczeniowych.
3.	Warunkiem zaliczenia przedmiotu jest obecność na zajęciach (dopuszczalne dwie nieobecności nieusprawiedliwione) oraz uzyskanie pozytywnych ocen z kolokwiów. Ocena końcowa stanowi średnią arytmetyczną z ocen cząstkowych.
4.	Ocena z ćwiczeń jest przekazywana do wiadomości studentów ustnie podczas najbliższych zajęć dydaktycznych następujących po kolokwium lub podczas konsultacji. Student może poprawiać oceny z kolokwium w terminach uzgodnionych z prowadzącym zajęcia. 
5.	W przypadku usprawiedliwionej nieobecności na kolokwium, student ma prawo przystąpić do kolokwium w dodatkowym terminie uzgodnionym z  prowadzącym zajęcia. Istnieje możliwość wyznaczenia dodatkowego terminu poprawy kolokwium (drugi termin poprawy) w porozumieniu  z prowadzącym zajęcia.
6.	Student powtarza z powodu niezadowalających wyników w nauce cały przedmiot.
7.	Podczas weryfikacji osiągnięcia efektów uczenia się w formie kolokwium każdy zdający może mieć długopis (lub pióro), przybory kreślarskie.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Otto E. i F.: Podręcznik geometrii wykreślnej, PWN,1998.
2. Grochowski B.: Elementy geometrii wykreślnej, PWN, 2002.
3.  Adasiewicz H.: Geometria wykreślna, Wyd. PW,1984.
4.  Dobrzański T.: Rysunek techniczny, Wyd. WNT, 2010.
5.  Normy przedmiotowe PN-EN ISO        
Literatura uzupełniająca:
1. Popek M., Wapińska B.: Rysunek zawodowy. Instalacje sanitarne, WSiP, 2009.
2.  Maj T.: Zawodowy rysunek budowlany, WSiP,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geometrii wykreślnej dającą możliwość opanowania umiejętności zapisu utworów geometrycznych płaskich i przestrzenych oraz ma wiedzę o podstawowych zasadach rysunku technicznego,  przydatną do twórczości inżynierskiej z zakresu studiowanego kierunku Inżynierii Środowiska.</w:t>
      </w:r>
    </w:p>
    <w:p>
      <w:pPr>
        <w:spacing w:before="60"/>
      </w:pPr>
      <w:r>
        <w:rPr/>
        <w:t xml:space="preserve">Weryfikacja: </w:t>
      </w:r>
    </w:p>
    <w:p>
      <w:pPr>
        <w:spacing w:before="20" w:after="190"/>
      </w:pPr>
      <w:r>
        <w:rPr/>
        <w:t xml:space="preserve">C1-C9, P1-P4, Obserwacja podczas pracy.</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elemetarną wiedzę w zakresie zasad wykonywania ogólnie pojętego rysunku budowlanego.</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Ma podstawową wiedzę w zakresie norm technicznych  w obszarze budowlanego rysunku technicznego.</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pozyskiwac informacje z norm dotyczacych obszaru rysunku technicznego </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 celu rozwinięcia wyobraźni przestrzennej,  przydatnej w twórczości inżynierskiej, poprzez ćwiczenia praktyczne w zakresie metody aksonometrycznej i rzutowania prostokątnego</w:t>
      </w:r>
    </w:p>
    <w:p>
      <w:pPr>
        <w:spacing w:before="60"/>
      </w:pPr>
      <w:r>
        <w:rPr/>
        <w:t xml:space="preserve">Weryfikacja: </w:t>
      </w:r>
    </w:p>
    <w:p>
      <w:pPr>
        <w:spacing w:before="20" w:after="190"/>
      </w:pPr>
      <w:r>
        <w:rPr/>
        <w:t xml:space="preserve">C2-C3, P2 - P3, Obserwacja podczas pracy.</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zespole podczas wykonywania dokumentacji rysunkowej metodą tradycyjną. </w:t>
      </w:r>
    </w:p>
    <w:p>
      <w:pPr>
        <w:spacing w:before="60"/>
      </w:pPr>
      <w:r>
        <w:rPr/>
        <w:t xml:space="preserve">Weryfikacja: </w:t>
      </w:r>
    </w:p>
    <w:p>
      <w:pPr>
        <w:spacing w:before="20" w:after="190"/>
      </w:pPr>
      <w:r>
        <w:rPr/>
        <w:t xml:space="preserve">P1-P4, Obserwacja podczas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2026-10-16T16:34:26+02:00</dcterms:created>
  <dcterms:modified xsi:type="dcterms:W3CDTF">2026-10-16T16:34:26+02:00</dcterms:modified>
</cp:coreProperties>
</file>

<file path=docProps/custom.xml><?xml version="1.0" encoding="utf-8"?>
<Properties xmlns="http://schemas.openxmlformats.org/officeDocument/2006/custom-properties" xmlns:vt="http://schemas.openxmlformats.org/officeDocument/2006/docPropsVTypes"/>
</file>