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Gospodarowanie wodą i ochrona wód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- 15, przygotowanie do egzaminu - 5; Razem - 50h;  2 ECTS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gospodarowania wodą zgodnie z ideą rozwoju zrównoważonego, możliwości gospodarczego korzystania z wód i jego konsekwencji dla środowiska. Zrozumienie wpływu rozwiązań inżynierskich na przepływy wody, znaczenia przepływów wody dla rozwoju społeczno-gospodarczego kraju oraz stanu środowiska wodnego i związanych  z nim ekosystemów.  Umiejętności: oceny stanu jakości wód i wskazania właściwej koncepcji gospodarowania wodą; posługiwania się danymi hydrologicznymi niezbędnymi do właściwego użytkowania systemów wodno-gospodarczych i ich urządzeń.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Zasoby wodne jako przedmiot procesu gospodarowania; W2 - Stany i przepływy; W3 - Ekstremalne zjawiska hydrologiczne - wezbrania, W4 - Ekstremalne zjawiska hydrologiczne - niżówki; W5 - Ocena stanu jakości wód; W6 - Profil hydrochemiczny - bilansowanie przepływów na długości cieku z wykorzystaniem danych wodowskazowych; W7 - Profil hydrochemiczny - bilansowanie ładunków na podstawie obliczonych przepływów i stężeń reprezentatywnych dla przekrojów monitoringowych W8 - Wyznaczanie stężenia zanieczyszczeń, ładunków granicznych i chłonności w przekrojach bilansowych; W9 - Poprawa jakości wód cieku na jego długości; W-10 Kolokwium; W11 - Strefy ochronne W12;- Stan zasobów wodnych Polski. W13-W14- Zarządzanie zasobami wody i administrowanie gospodarką wodną w Polsce i krajach Unii Europejskiej. W15- Kolokwium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zaliczenie kolokwiów z zakresu wykładów (dwa kolokwia w semestrze). W trakcie kolokwium można uzyskać maksymalnie 13 punktów: 8 pkt. - ocena dostateczna, 11 pkt. - ocena dobra, 13 pkt. - ocena bardzo dobra. W przypadku nie 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Ciepielowski A.: Podstawy gospodarowania wodą, Wydawnictwo SGGW, Warszawa, 1999; Ozga-Zielińska M., Brzeziński J.: Hydrologia stosowana, Wydawnictwo Naukowe PWN, Warszawa, 1999.  Literatura uzupełniająca: Byczkowski A.: Hydrologiczne podstawy projektów wodno-melioracyjnych. Przepływy charakterystyczne, Państwowe Wydawnictwo Rolnicze i Leśne, Warszawa,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Ma podstawową wiedzę w zakresie hydrauliki, hydrologii, meteorologii i klimatologii niezbędną do rozwiązywania problemów z zakresu gospodarowania wodą.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(W1 -W4);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niezbędną do sporządzania bilansów wodno-gospodarczych, opracowania operatu wodnoprawnego, ustanawiania stref ochronnych ujęć wody oraz obszarów ochronnych zbiorników wód śródlądowych, sterowania i zarządzania zasobami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(W1-W9;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oceny jakości wód.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przepisy obowiązującego prawa w zakresie: ogólnych zasad korzystania z zasobów wodnych i ich ochrony, ochrony przed powodzią i suszą, jakości wód, celów dyrektywy wodnej.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(W5, W11-W14);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metody obliczeń przepływów charakterystycznych w przekroju projektowym rzeki w zależności od zgromadzonych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opracować profil hydrochemiczny cieku wodnego stanowiącego źródło zaopatrzenia w wodę.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(W6-W9);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K01_01: </w:t>
      </w:r>
    </w:p>
    <w:p>
      <w:pPr/>
      <w:r>
        <w:rPr/>
        <w:t xml:space="preserve">Rozumie potrzebę ciągłego dokształcania się ze względu na rosnące znaczenie zasobów wodnych dla rozwoju społeczno-gospodarczego.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Rozumie potrzebę i konieczność przekazywania społeczeństwu informacji z zakresu zasad prawidłowego gospodarowania wodą i ochrony wód w celu podnoszenia świadomosci ekologicznej gwarantujacej poprawę stanu wód oraz uniknięcie sytuacji kryzysowych w czasie ekstremalnych zjawisk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(W12-W14); Obserwacja podczas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2026-09-03T11:25:29+02:00</dcterms:created>
  <dcterms:modified xsi:type="dcterms:W3CDTF">2026-09-03T11:25:29+02:00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