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Monika Łapiak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tablicy informacyjnej oraz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B1A_U03_01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B1A_U04_01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w:t>
      </w:r>
    </w:p>
    <w:p>
      <w:pPr>
        <w:spacing w:before="20" w:after="190"/>
      </w:pPr>
      <w:r>
        <w:rPr>
          <w:b/>
          <w:bCs/>
        </w:rPr>
        <w:t xml:space="preserve">Powiązane charakterystyki kierunkowe: </w:t>
      </w:r>
      <w:r>
        <w:rPr/>
        <w:t xml:space="preserve">B1A_U06_01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2025-07-09T02:15:14+02:00</dcterms:created>
  <dcterms:modified xsi:type="dcterms:W3CDTF">2025-07-09T02:15:14+02:00</dcterms:modified>
</cp:coreProperties>
</file>

<file path=docProps/custom.xml><?xml version="1.0" encoding="utf-8"?>
<Properties xmlns="http://schemas.openxmlformats.org/officeDocument/2006/custom-properties" xmlns:vt="http://schemas.openxmlformats.org/officeDocument/2006/docPropsVTypes"/>
</file>